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C78A6" w14:textId="77777777" w:rsidR="00CB4EC9" w:rsidRDefault="00C94D09">
      <w:pPr>
        <w:spacing w:before="120" w:after="120" w:line="276" w:lineRule="auto"/>
        <w:contextualSpacing/>
        <w:jc w:val="center"/>
        <w:rPr>
          <w:rFonts w:ascii="Arial" w:hAnsi="Arial"/>
          <w:b/>
          <w:lang w:eastAsia="ar-SA"/>
        </w:rPr>
      </w:pPr>
      <w:r>
        <w:rPr>
          <w:rFonts w:ascii="Arial" w:hAnsi="Arial"/>
          <w:b/>
          <w:noProof/>
        </w:rPr>
        <mc:AlternateContent>
          <mc:Choice Requires="wps">
            <w:drawing>
              <wp:anchor distT="0" distB="0" distL="114300" distR="114300" simplePos="0" relativeHeight="251659264" behindDoc="0" locked="0" layoutInCell="1" allowOverlap="1" wp14:anchorId="05741D1E" wp14:editId="528DC351">
                <wp:simplePos x="0" y="0"/>
                <wp:positionH relativeFrom="column">
                  <wp:posOffset>4895214</wp:posOffset>
                </wp:positionH>
                <wp:positionV relativeFrom="paragraph">
                  <wp:posOffset>90170</wp:posOffset>
                </wp:positionV>
                <wp:extent cx="771525" cy="540689"/>
                <wp:effectExtent l="0" t="0" r="28575" b="12065"/>
                <wp:wrapNone/>
                <wp:docPr id="2" name="Prostokąt 2"/>
                <wp:cNvGraphicFramePr/>
                <a:graphic xmlns:a="http://schemas.openxmlformats.org/drawingml/2006/main">
                  <a:graphicData uri="http://schemas.microsoft.com/office/word/2010/wordprocessingShape">
                    <wps:wsp>
                      <wps:cNvSpPr/>
                      <wps:spPr>
                        <a:xfrm>
                          <a:off x="0" y="0"/>
                          <a:ext cx="771525"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4C7D860" w14:textId="292CF6A5" w:rsidR="00CB4EC9" w:rsidRDefault="008732F4">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14:textOutline w14:w="9525" w14:cap="rnd" w14:cmpd="sng" w14:algn="ctr">
                                  <w14:solidFill>
                                    <w14:srgbClr w14:val="000000"/>
                                  </w14:solidFill>
                                  <w14:prstDash w14:val="solid"/>
                                  <w14:bevel/>
                                </w14:textOutline>
                              </w:rP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741D1E" id="Prostokąt 2" o:spid="_x0000_s1026" style="position:absolute;left:0;text-align:left;margin-left:385.45pt;margin-top:7.1pt;width:60.75pt;height:4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" fillcolor="white [3201]" strokecolor="black [3213]" strokeweight=".25pt">
                <v:textbox>
                  <w:txbxContent>
                    <w:p w14:paraId="14C7D860" w14:textId="292CF6A5" w:rsidR="00CB4EC9" w:rsidRDefault="008732F4">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14:textOutline w14:w="9525" w14:cap="rnd" w14:cmpd="sng" w14:algn="ctr">
                            <w14:solidFill>
                              <w14:srgbClr w14:val="000000"/>
                            </w14:solidFill>
                            <w14:prstDash w14:val="solid"/>
                            <w14:bevel/>
                          </w14:textOutline>
                        </w:rPr>
                        <w:t>X</w:t>
                      </w:r>
                    </w:p>
                  </w:txbxContent>
                </v:textbox>
              </v:rect>
            </w:pict>
          </mc:Fallback>
        </mc:AlternateContent>
      </w:r>
    </w:p>
    <w:p w14:paraId="4ABD2928" w14:textId="77777777" w:rsidR="00CB4EC9" w:rsidRDefault="00CB4EC9">
      <w:pPr>
        <w:spacing w:before="120" w:after="120" w:line="276" w:lineRule="auto"/>
        <w:contextualSpacing/>
        <w:jc w:val="center"/>
        <w:rPr>
          <w:rFonts w:ascii="Arial" w:hAnsi="Arial"/>
          <w:b/>
          <w:lang w:eastAsia="ar-SA"/>
        </w:rPr>
      </w:pPr>
    </w:p>
    <w:p w14:paraId="55E0CDDB" w14:textId="77777777" w:rsidR="00CB4EC9" w:rsidRDefault="00CB4EC9">
      <w:pPr>
        <w:tabs>
          <w:tab w:val="right" w:pos="9072"/>
        </w:tabs>
        <w:jc w:val="center"/>
        <w:rPr>
          <w:rFonts w:ascii="Arial" w:hAnsi="Arial"/>
          <w:b/>
          <w:sz w:val="18"/>
          <w:szCs w:val="18"/>
        </w:rPr>
      </w:pPr>
    </w:p>
    <w:p w14:paraId="2C4631BD" w14:textId="77777777" w:rsidR="00CB4EC9" w:rsidRDefault="00CB4EC9">
      <w:pPr>
        <w:tabs>
          <w:tab w:val="right" w:pos="9072"/>
        </w:tabs>
        <w:jc w:val="center"/>
        <w:rPr>
          <w:rFonts w:ascii="Arial" w:hAnsi="Arial"/>
          <w:b/>
          <w:sz w:val="18"/>
          <w:szCs w:val="18"/>
        </w:rPr>
      </w:pPr>
    </w:p>
    <w:p w14:paraId="1BEED7B6" w14:textId="77777777" w:rsidR="00CB4EC9" w:rsidRDefault="00CB4EC9">
      <w:pPr>
        <w:tabs>
          <w:tab w:val="right" w:pos="9072"/>
        </w:tabs>
        <w:jc w:val="center"/>
        <w:rPr>
          <w:rFonts w:ascii="Arial" w:hAnsi="Arial"/>
          <w:b/>
          <w:sz w:val="18"/>
          <w:szCs w:val="18"/>
        </w:rPr>
      </w:pPr>
    </w:p>
    <w:p w14:paraId="34D60F80" w14:textId="77777777" w:rsidR="00CB4EC9" w:rsidRDefault="00CB4EC9">
      <w:pPr>
        <w:spacing w:before="120" w:after="120" w:line="276" w:lineRule="auto"/>
        <w:contextualSpacing/>
        <w:jc w:val="center"/>
        <w:rPr>
          <w:rFonts w:ascii="Arial" w:eastAsia="Arial Unicode MS" w:hAnsi="Arial"/>
          <w:lang w:val="pl" w:eastAsia="ar-SA"/>
        </w:rPr>
      </w:pPr>
    </w:p>
    <w:p w14:paraId="131D65B0" w14:textId="77777777" w:rsidR="00CB4EC9" w:rsidRDefault="00CB4EC9">
      <w:pPr>
        <w:spacing w:before="120" w:after="120" w:line="276" w:lineRule="auto"/>
        <w:contextualSpacing/>
        <w:jc w:val="center"/>
        <w:rPr>
          <w:rFonts w:ascii="Arial" w:eastAsia="Arial Unicode MS" w:hAnsi="Arial"/>
          <w:lang w:val="pl" w:eastAsia="ar-SA"/>
        </w:rPr>
      </w:pPr>
    </w:p>
    <w:p w14:paraId="69D2CFA6" w14:textId="77777777" w:rsidR="00CB4EC9" w:rsidRDefault="00CB4EC9">
      <w:pPr>
        <w:spacing w:before="120" w:after="120" w:line="276" w:lineRule="auto"/>
        <w:contextualSpacing/>
        <w:jc w:val="center"/>
        <w:rPr>
          <w:rFonts w:ascii="Arial" w:eastAsia="Arial Unicode MS" w:hAnsi="Arial"/>
          <w:lang w:val="pl" w:eastAsia="ar-SA"/>
        </w:rPr>
      </w:pPr>
    </w:p>
    <w:p w14:paraId="577514C8" w14:textId="77777777" w:rsidR="00CB4EC9" w:rsidRDefault="00CB4EC9">
      <w:pPr>
        <w:spacing w:before="120" w:after="120" w:line="276" w:lineRule="auto"/>
        <w:contextualSpacing/>
        <w:jc w:val="center"/>
        <w:rPr>
          <w:rFonts w:ascii="Arial" w:eastAsia="Arial Unicode MS" w:hAnsi="Arial"/>
          <w:lang w:val="pl" w:eastAsia="ar-SA"/>
        </w:rPr>
      </w:pPr>
    </w:p>
    <w:p w14:paraId="41AB11B3" w14:textId="77777777" w:rsidR="00CB4EC9" w:rsidRDefault="00CB4EC9">
      <w:pPr>
        <w:spacing w:before="120" w:after="120" w:line="276" w:lineRule="auto"/>
        <w:contextualSpacing/>
        <w:jc w:val="center"/>
        <w:rPr>
          <w:rFonts w:ascii="Arial" w:eastAsia="Arial Unicode MS" w:hAnsi="Arial"/>
          <w:lang w:val="pl" w:eastAsia="ar-SA"/>
        </w:rPr>
      </w:pPr>
    </w:p>
    <w:p w14:paraId="5AD2E016" w14:textId="77777777" w:rsidR="00CB4EC9" w:rsidRDefault="00CB4EC9">
      <w:pPr>
        <w:spacing w:before="120" w:after="120" w:line="276" w:lineRule="auto"/>
        <w:contextualSpacing/>
        <w:jc w:val="center"/>
        <w:rPr>
          <w:rFonts w:ascii="Arial" w:eastAsia="Arial Unicode MS" w:hAnsi="Arial"/>
          <w:lang w:val="pl" w:eastAsia="ar-SA"/>
        </w:rPr>
      </w:pPr>
    </w:p>
    <w:p w14:paraId="66EB8096" w14:textId="77777777" w:rsidR="00CB4EC9" w:rsidRDefault="00C94D09">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SPECYFIKACJA TECHNICZNA WYKONANIA i ODBIORU ROBÓT BUDOWLANYCH</w:t>
      </w:r>
    </w:p>
    <w:p w14:paraId="73B0D71A" w14:textId="77777777" w:rsidR="00CB4EC9" w:rsidRDefault="00CB4EC9">
      <w:pPr>
        <w:spacing w:before="120" w:after="120" w:line="276" w:lineRule="auto"/>
        <w:contextualSpacing/>
        <w:jc w:val="center"/>
        <w:rPr>
          <w:rFonts w:ascii="Arial" w:eastAsia="Arial Unicode MS" w:hAnsi="Arial"/>
          <w:lang w:val="pl" w:eastAsia="ar-SA"/>
        </w:rPr>
      </w:pPr>
    </w:p>
    <w:p w14:paraId="6238EDC4" w14:textId="77777777" w:rsidR="00CB4EC9" w:rsidRDefault="00CB4EC9">
      <w:pPr>
        <w:spacing w:before="120" w:after="120" w:line="276" w:lineRule="auto"/>
        <w:contextualSpacing/>
        <w:jc w:val="center"/>
        <w:rPr>
          <w:rFonts w:ascii="Arial" w:eastAsia="Arial Unicode MS" w:hAnsi="Arial" w:cs="Arial"/>
          <w:lang w:val="pl" w:eastAsia="ar-SA"/>
        </w:rPr>
      </w:pPr>
    </w:p>
    <w:p w14:paraId="3D0652A4" w14:textId="77777777" w:rsidR="00CB4EC9" w:rsidRDefault="00CB4EC9">
      <w:pPr>
        <w:spacing w:before="120" w:after="120" w:line="276" w:lineRule="auto"/>
        <w:contextualSpacing/>
        <w:jc w:val="center"/>
        <w:rPr>
          <w:rFonts w:ascii="Arial" w:eastAsia="Arial Unicode MS" w:hAnsi="Arial" w:cs="Arial"/>
          <w:lang w:val="pl" w:eastAsia="ar-SA"/>
        </w:rPr>
      </w:pPr>
    </w:p>
    <w:p w14:paraId="369D40A2" w14:textId="77777777" w:rsidR="00CB4EC9" w:rsidRDefault="00CB4EC9">
      <w:pPr>
        <w:spacing w:before="120" w:after="120" w:line="276" w:lineRule="auto"/>
        <w:contextualSpacing/>
        <w:jc w:val="center"/>
        <w:rPr>
          <w:rFonts w:ascii="Arial" w:eastAsia="Arial Unicode MS" w:hAnsi="Arial" w:cs="Arial"/>
          <w:lang w:val="pl" w:eastAsia="ar-SA"/>
        </w:rPr>
      </w:pPr>
    </w:p>
    <w:p w14:paraId="49C565A3" w14:textId="77777777" w:rsidR="00CB4EC9" w:rsidRDefault="00C94D09">
      <w:pPr>
        <w:keepNext/>
        <w:tabs>
          <w:tab w:val="left" w:pos="1134"/>
        </w:tabs>
        <w:jc w:val="center"/>
        <w:outlineLvl w:val="2"/>
        <w:rPr>
          <w:rFonts w:ascii="Arial" w:eastAsiaTheme="majorEastAsia" w:hAnsi="Arial" w:cs="Arial"/>
          <w:bCs/>
          <w:iCs/>
          <w:lang w:val="pl"/>
        </w:rPr>
      </w:pPr>
      <w:r>
        <w:rPr>
          <w:rFonts w:ascii="Arial" w:eastAsiaTheme="majorEastAsia" w:hAnsi="Arial" w:cs="Arial"/>
          <w:bCs/>
          <w:iCs/>
          <w:lang w:val="pl"/>
        </w:rPr>
        <w:t>D - 04.01.01</w:t>
      </w:r>
    </w:p>
    <w:p w14:paraId="34D8EF70" w14:textId="77777777" w:rsidR="00CB4EC9" w:rsidRDefault="00CB4EC9">
      <w:pPr>
        <w:keepNext/>
        <w:tabs>
          <w:tab w:val="left" w:pos="1134"/>
        </w:tabs>
        <w:jc w:val="center"/>
        <w:outlineLvl w:val="2"/>
        <w:rPr>
          <w:rFonts w:ascii="Arial" w:eastAsiaTheme="majorEastAsia" w:hAnsi="Arial" w:cs="Arial"/>
          <w:bCs/>
          <w:iCs/>
        </w:rPr>
      </w:pPr>
    </w:p>
    <w:p w14:paraId="016671A2" w14:textId="77777777" w:rsidR="00CB4EC9" w:rsidRDefault="00CB4EC9">
      <w:pPr>
        <w:spacing w:before="120" w:after="120" w:line="276" w:lineRule="auto"/>
        <w:contextualSpacing/>
        <w:jc w:val="center"/>
        <w:rPr>
          <w:rFonts w:ascii="Arial" w:eastAsiaTheme="majorEastAsia" w:hAnsi="Arial" w:cs="Arial"/>
          <w:bCs/>
          <w:iCs/>
        </w:rPr>
      </w:pPr>
    </w:p>
    <w:p w14:paraId="52221470" w14:textId="77777777" w:rsidR="00CB4EC9" w:rsidRDefault="00C94D09">
      <w:pPr>
        <w:tabs>
          <w:tab w:val="left" w:pos="0"/>
          <w:tab w:val="right" w:pos="8809"/>
        </w:tabs>
        <w:jc w:val="center"/>
        <w:rPr>
          <w:rFonts w:ascii="Arial" w:eastAsia="Arial Unicode MS" w:hAnsi="Arial" w:cs="Arial"/>
          <w:highlight w:val="yellow"/>
          <w:lang w:val="pl" w:eastAsia="ar-SA"/>
        </w:rPr>
      </w:pPr>
      <w:r>
        <w:rPr>
          <w:rFonts w:ascii="Arial" w:eastAsiaTheme="majorEastAsia" w:hAnsi="Arial" w:cs="Arial"/>
          <w:bCs/>
          <w:iCs/>
          <w:lang w:val="pl"/>
        </w:rPr>
        <w:t>KORYTO WRAZ Z PROFILOWANIEM I ZAGĘSZCZENIEM PODŁOŻA</w:t>
      </w:r>
    </w:p>
    <w:p w14:paraId="0076FC90" w14:textId="77777777" w:rsidR="00CB4EC9" w:rsidRDefault="00CB4EC9">
      <w:pPr>
        <w:tabs>
          <w:tab w:val="left" w:pos="1134"/>
        </w:tabs>
        <w:jc w:val="center"/>
        <w:rPr>
          <w:rFonts w:ascii="Arial" w:eastAsia="Arial Unicode MS" w:hAnsi="Arial"/>
          <w:highlight w:val="yellow"/>
          <w:lang w:val="pl" w:eastAsia="ar-SA"/>
        </w:rPr>
      </w:pPr>
    </w:p>
    <w:p w14:paraId="6FC3C028" w14:textId="77777777" w:rsidR="00CB4EC9" w:rsidRDefault="00CB4EC9">
      <w:pPr>
        <w:spacing w:line="221" w:lineRule="exact"/>
        <w:ind w:right="-851"/>
        <w:rPr>
          <w:rFonts w:ascii="Arial" w:hAnsi="Arial"/>
        </w:rPr>
      </w:pPr>
    </w:p>
    <w:p w14:paraId="43AF9FF0" w14:textId="77777777" w:rsidR="00CB4EC9" w:rsidRDefault="00CB4EC9">
      <w:pPr>
        <w:tabs>
          <w:tab w:val="left" w:pos="1134"/>
        </w:tabs>
        <w:jc w:val="center"/>
        <w:rPr>
          <w:rFonts w:ascii="Arial" w:hAnsi="Arial"/>
          <w:b/>
          <w:sz w:val="18"/>
          <w:szCs w:val="18"/>
          <w:highlight w:val="yellow"/>
        </w:rPr>
      </w:pPr>
    </w:p>
    <w:p w14:paraId="4397A4A9" w14:textId="77777777" w:rsidR="00CB4EC9" w:rsidRDefault="00CB4EC9">
      <w:pPr>
        <w:spacing w:before="120" w:after="120" w:line="276" w:lineRule="auto"/>
        <w:contextualSpacing/>
        <w:rPr>
          <w:rFonts w:ascii="Arial" w:eastAsia="Arial Unicode MS" w:hAnsi="Arial"/>
          <w:highlight w:val="yellow"/>
          <w:lang w:val="pl" w:eastAsia="ar-SA"/>
        </w:rPr>
      </w:pPr>
    </w:p>
    <w:p w14:paraId="2B94C582"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0569C51A"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45BB24C0"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377DBD55"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6DD528B6"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2587CF38"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66256FFB"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4545EBD1"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26747F87"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5E4D2646"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50C2292A"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43B21303"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2190435E" w14:textId="77777777" w:rsidR="00CB4EC9" w:rsidRDefault="00CB4EC9">
      <w:pPr>
        <w:spacing w:before="120" w:after="120" w:line="276" w:lineRule="auto"/>
        <w:contextualSpacing/>
        <w:jc w:val="center"/>
        <w:rPr>
          <w:rFonts w:ascii="Arial" w:eastAsia="Arial Unicode MS" w:hAnsi="Arial"/>
          <w:highlight w:val="yellow"/>
          <w:lang w:val="pl" w:eastAsia="ar-SA"/>
        </w:rPr>
      </w:pPr>
    </w:p>
    <w:p w14:paraId="3675287E" w14:textId="77777777" w:rsidR="00CB4EC9" w:rsidRDefault="00CB4EC9">
      <w:pPr>
        <w:spacing w:before="120" w:after="120" w:line="276" w:lineRule="auto"/>
        <w:contextualSpacing/>
        <w:jc w:val="center"/>
        <w:rPr>
          <w:rFonts w:ascii="Arial" w:eastAsia="Arial Unicode MS" w:hAnsi="Arial"/>
          <w:lang w:val="pl" w:eastAsia="ar-SA"/>
        </w:rPr>
      </w:pPr>
    </w:p>
    <w:p w14:paraId="479F3E38" w14:textId="77777777" w:rsidR="00CB4EC9" w:rsidRDefault="00CB4EC9">
      <w:pPr>
        <w:spacing w:before="120" w:after="120" w:line="276" w:lineRule="auto"/>
        <w:contextualSpacing/>
        <w:jc w:val="center"/>
        <w:rPr>
          <w:rFonts w:ascii="Arial" w:eastAsia="Arial Unicode MS" w:hAnsi="Arial"/>
          <w:lang w:val="pl" w:eastAsia="ar-SA"/>
        </w:rPr>
      </w:pPr>
    </w:p>
    <w:p w14:paraId="4322B905" w14:textId="77777777" w:rsidR="00CB4EC9" w:rsidRDefault="00CB4EC9">
      <w:pPr>
        <w:spacing w:before="120" w:after="120" w:line="276" w:lineRule="auto"/>
        <w:contextualSpacing/>
        <w:jc w:val="center"/>
        <w:rPr>
          <w:rFonts w:ascii="Arial" w:eastAsia="Arial Unicode MS" w:hAnsi="Arial"/>
          <w:lang w:val="pl" w:eastAsia="ar-SA"/>
        </w:rPr>
      </w:pPr>
    </w:p>
    <w:p w14:paraId="2620C404" w14:textId="77777777" w:rsidR="00CB4EC9" w:rsidRDefault="00CB4EC9">
      <w:pPr>
        <w:spacing w:before="120" w:after="120" w:line="276" w:lineRule="auto"/>
        <w:contextualSpacing/>
        <w:jc w:val="center"/>
        <w:rPr>
          <w:rFonts w:ascii="Arial" w:eastAsia="Arial Unicode MS" w:hAnsi="Arial"/>
          <w:lang w:val="pl" w:eastAsia="ar-SA"/>
        </w:rPr>
      </w:pPr>
    </w:p>
    <w:p w14:paraId="520CA711" w14:textId="77777777" w:rsidR="00CB4EC9" w:rsidRDefault="00CB4EC9">
      <w:pPr>
        <w:spacing w:before="120" w:after="120" w:line="276" w:lineRule="auto"/>
        <w:contextualSpacing/>
        <w:jc w:val="center"/>
        <w:rPr>
          <w:rFonts w:ascii="Arial" w:eastAsia="Arial Unicode MS" w:hAnsi="Arial"/>
          <w:lang w:val="pl" w:eastAsia="ar-SA"/>
        </w:rPr>
      </w:pPr>
    </w:p>
    <w:p w14:paraId="4A721A4E" w14:textId="77777777" w:rsidR="00CB4EC9" w:rsidRDefault="00CB4EC9">
      <w:pPr>
        <w:spacing w:before="120" w:after="120" w:line="276" w:lineRule="auto"/>
        <w:contextualSpacing/>
        <w:jc w:val="center"/>
        <w:rPr>
          <w:rFonts w:ascii="Arial" w:eastAsia="Arial Unicode MS" w:hAnsi="Arial"/>
          <w:lang w:val="pl" w:eastAsia="ar-SA"/>
        </w:rPr>
      </w:pPr>
    </w:p>
    <w:p w14:paraId="16680817" w14:textId="77777777" w:rsidR="00CB4EC9" w:rsidRDefault="00CB4EC9">
      <w:pPr>
        <w:spacing w:before="120" w:after="120" w:line="276" w:lineRule="auto"/>
        <w:contextualSpacing/>
        <w:jc w:val="center"/>
        <w:rPr>
          <w:rFonts w:ascii="Arial" w:eastAsia="Arial Unicode MS" w:hAnsi="Arial"/>
          <w:lang w:val="pl" w:eastAsia="ar-SA"/>
        </w:rPr>
      </w:pPr>
    </w:p>
    <w:p w14:paraId="300B2775" w14:textId="77777777" w:rsidR="00CB4EC9" w:rsidRDefault="00CB4EC9">
      <w:pPr>
        <w:spacing w:before="120" w:after="120" w:line="276" w:lineRule="auto"/>
        <w:contextualSpacing/>
        <w:jc w:val="center"/>
        <w:rPr>
          <w:rFonts w:ascii="Arial" w:eastAsia="Arial Unicode MS" w:hAnsi="Arial"/>
          <w:lang w:val="pl" w:eastAsia="ar-SA"/>
        </w:rPr>
      </w:pPr>
    </w:p>
    <w:p w14:paraId="36F589D2" w14:textId="77777777" w:rsidR="00CB4EC9" w:rsidRDefault="00CB4EC9">
      <w:pPr>
        <w:spacing w:before="120" w:after="120" w:line="276" w:lineRule="auto"/>
        <w:contextualSpacing/>
        <w:jc w:val="center"/>
        <w:rPr>
          <w:rFonts w:ascii="Arial" w:eastAsia="Arial Unicode MS" w:hAnsi="Arial"/>
          <w:lang w:val="pl" w:eastAsia="ar-SA"/>
        </w:rPr>
      </w:pPr>
    </w:p>
    <w:p w14:paraId="04B520B9" w14:textId="77777777" w:rsidR="00CB4EC9" w:rsidRDefault="00CB4EC9">
      <w:pPr>
        <w:spacing w:before="120" w:after="120" w:line="276" w:lineRule="auto"/>
        <w:contextualSpacing/>
        <w:jc w:val="center"/>
        <w:rPr>
          <w:rFonts w:ascii="Arial" w:eastAsia="Arial Unicode MS" w:hAnsi="Arial"/>
          <w:lang w:val="pl" w:eastAsia="ar-SA"/>
        </w:rPr>
      </w:pPr>
    </w:p>
    <w:p w14:paraId="33B50E1C" w14:textId="77777777" w:rsidR="00CB4EC9" w:rsidRDefault="00CB4EC9">
      <w:pPr>
        <w:spacing w:before="120" w:after="120" w:line="276" w:lineRule="auto"/>
        <w:contextualSpacing/>
        <w:jc w:val="center"/>
        <w:rPr>
          <w:rFonts w:ascii="Arial" w:eastAsia="Arial Unicode MS" w:hAnsi="Arial"/>
          <w:lang w:val="pl" w:eastAsia="ar-SA"/>
        </w:rPr>
      </w:pPr>
    </w:p>
    <w:p w14:paraId="43EB04CA" w14:textId="31B4A901" w:rsidR="00CB4EC9" w:rsidRDefault="004246A1">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Ma</w:t>
      </w:r>
      <w:r w:rsidR="001810C3">
        <w:rPr>
          <w:rFonts w:ascii="Arial" w:eastAsia="Arial Unicode MS" w:hAnsi="Arial"/>
          <w:lang w:val="pl" w:eastAsia="ar-SA"/>
        </w:rPr>
        <w:t>j</w:t>
      </w:r>
      <w:r>
        <w:rPr>
          <w:rFonts w:ascii="Arial" w:eastAsia="Arial Unicode MS" w:hAnsi="Arial"/>
          <w:lang w:val="pl" w:eastAsia="ar-SA"/>
        </w:rPr>
        <w:t xml:space="preserve"> 202</w:t>
      </w:r>
      <w:r w:rsidR="001810C3">
        <w:rPr>
          <w:rFonts w:ascii="Arial" w:eastAsia="Arial Unicode MS" w:hAnsi="Arial"/>
          <w:lang w:val="pl" w:eastAsia="ar-SA"/>
        </w:rPr>
        <w:t>5</w:t>
      </w:r>
    </w:p>
    <w:p w14:paraId="2A239133" w14:textId="77777777" w:rsidR="00CB4EC9" w:rsidRDefault="00CB4EC9">
      <w:pPr>
        <w:widowControl/>
        <w:spacing w:before="120" w:after="120" w:line="276" w:lineRule="auto"/>
        <w:contextualSpacing/>
        <w:jc w:val="center"/>
        <w:rPr>
          <w:rFonts w:ascii="Verdana" w:hAnsi="Verdana"/>
          <w:sz w:val="20"/>
          <w:szCs w:val="20"/>
          <w:lang w:eastAsia="ar-SA"/>
        </w:rPr>
      </w:pPr>
    </w:p>
    <w:p w14:paraId="318626DF" w14:textId="77777777" w:rsidR="00CB4EC9" w:rsidRDefault="00CB4EC9">
      <w:pPr>
        <w:widowControl/>
        <w:spacing w:before="120" w:after="120" w:line="276" w:lineRule="auto"/>
        <w:contextualSpacing/>
        <w:jc w:val="center"/>
        <w:rPr>
          <w:rFonts w:ascii="Verdana" w:hAnsi="Verdana"/>
          <w:sz w:val="20"/>
          <w:szCs w:val="20"/>
          <w:lang w:eastAsia="ar-SA"/>
        </w:rPr>
      </w:pPr>
    </w:p>
    <w:sdt>
      <w:sdtPr>
        <w:rPr>
          <w:rFonts w:ascii="Verdana" w:hAnsi="Verdana"/>
          <w:sz w:val="20"/>
          <w:szCs w:val="20"/>
        </w:rPr>
        <w:id w:val="-332917395"/>
        <w:docPartObj>
          <w:docPartGallery w:val="Table of Contents"/>
          <w:docPartUnique/>
        </w:docPartObj>
      </w:sdtPr>
      <w:sdtEndPr>
        <w:rPr>
          <w:b/>
          <w:bCs/>
        </w:rPr>
      </w:sdtEndPr>
      <w:sdtContent>
        <w:p w14:paraId="028E0E95" w14:textId="77777777" w:rsidR="001F2A96" w:rsidRDefault="001F2A96">
          <w:pPr>
            <w:rPr>
              <w:rFonts w:ascii="Verdana" w:hAnsi="Verdana"/>
              <w:sz w:val="20"/>
              <w:szCs w:val="20"/>
            </w:rPr>
          </w:pPr>
        </w:p>
        <w:p w14:paraId="1ED22E3E" w14:textId="77777777" w:rsidR="00CB4EC9" w:rsidRDefault="00C94D09">
          <w:pPr>
            <w:rPr>
              <w:rFonts w:ascii="Arial" w:hAnsi="Arial" w:cs="Arial"/>
              <w:sz w:val="24"/>
              <w:szCs w:val="24"/>
            </w:rPr>
          </w:pPr>
          <w:r>
            <w:rPr>
              <w:rFonts w:ascii="Arial" w:hAnsi="Arial" w:cs="Arial"/>
              <w:sz w:val="24"/>
              <w:szCs w:val="24"/>
            </w:rPr>
            <w:t>SPIS TREŚCI:</w:t>
          </w:r>
        </w:p>
        <w:p w14:paraId="0044B847" w14:textId="77777777" w:rsidR="00CB4EC9" w:rsidRDefault="00CB4EC9">
          <w:pPr>
            <w:rPr>
              <w:rFonts w:ascii="Arial" w:hAnsi="Arial" w:cs="Arial"/>
              <w:sz w:val="20"/>
              <w:szCs w:val="20"/>
            </w:rPr>
          </w:pPr>
        </w:p>
        <w:p w14:paraId="675E254D" w14:textId="77777777" w:rsidR="001F2A96" w:rsidRDefault="001F2A96">
          <w:pPr>
            <w:rPr>
              <w:rFonts w:ascii="Arial" w:hAnsi="Arial" w:cs="Arial"/>
              <w:sz w:val="20"/>
              <w:szCs w:val="20"/>
            </w:rPr>
          </w:pPr>
        </w:p>
        <w:p w14:paraId="21C9ECF1" w14:textId="5301FBCD" w:rsidR="00CB4EC9" w:rsidRDefault="00C94D09">
          <w:pPr>
            <w:pStyle w:val="Spistreci1"/>
            <w:tabs>
              <w:tab w:val="clear" w:pos="7371"/>
              <w:tab w:val="left" w:pos="440"/>
              <w:tab w:val="right" w:leader="dot" w:pos="9356"/>
            </w:tabs>
            <w:rPr>
              <w:rFonts w:ascii="Arial" w:eastAsiaTheme="minorEastAsia" w:hAnsi="Arial" w:cs="Arial"/>
              <w:b w:val="0"/>
              <w:caps w:val="0"/>
              <w:noProof/>
            </w:rPr>
          </w:pPr>
          <w:r>
            <w:rPr>
              <w:rFonts w:ascii="Arial" w:hAnsi="Arial" w:cs="Arial"/>
              <w:b w:val="0"/>
            </w:rPr>
            <w:fldChar w:fldCharType="begin"/>
          </w:r>
          <w:r>
            <w:rPr>
              <w:rFonts w:ascii="Arial" w:hAnsi="Arial" w:cs="Arial"/>
              <w:b w:val="0"/>
            </w:rPr>
            <w:instrText xml:space="preserve"> TOC \o "1-3" \h \z \u </w:instrText>
          </w:r>
          <w:r>
            <w:rPr>
              <w:rFonts w:ascii="Arial" w:hAnsi="Arial" w:cs="Arial"/>
              <w:b w:val="0"/>
            </w:rPr>
            <w:fldChar w:fldCharType="separate"/>
          </w:r>
          <w:hyperlink w:anchor="_Toc7473092" w:history="1">
            <w:r>
              <w:rPr>
                <w:rStyle w:val="Hipercze"/>
                <w:rFonts w:ascii="Arial" w:hAnsi="Arial" w:cs="Arial"/>
                <w:b w:val="0"/>
                <w:noProof/>
              </w:rPr>
              <w:t>1.</w:t>
            </w:r>
            <w:r>
              <w:rPr>
                <w:rFonts w:ascii="Arial" w:eastAsiaTheme="minorEastAsia" w:hAnsi="Arial" w:cs="Arial"/>
                <w:b w:val="0"/>
                <w:caps w:val="0"/>
                <w:noProof/>
              </w:rPr>
              <w:tab/>
            </w:r>
            <w:r>
              <w:rPr>
                <w:rStyle w:val="Hipercze"/>
                <w:rFonts w:ascii="Arial" w:hAnsi="Arial" w:cs="Arial"/>
                <w:b w:val="0"/>
                <w:noProof/>
              </w:rPr>
              <w:t>WSTĘp</w:t>
            </w:r>
            <w:r>
              <w:rPr>
                <w:rFonts w:ascii="Arial" w:hAnsi="Arial" w:cs="Arial"/>
                <w:b w:val="0"/>
                <w:noProof/>
                <w:webHidden/>
              </w:rPr>
              <w:tab/>
            </w:r>
          </w:hyperlink>
          <w:r>
            <w:rPr>
              <w:rFonts w:ascii="Arial" w:hAnsi="Arial" w:cs="Arial"/>
              <w:b w:val="0"/>
              <w:noProof/>
              <w:webHidden/>
            </w:rPr>
            <w:fldChar w:fldCharType="begin"/>
          </w:r>
          <w:r>
            <w:rPr>
              <w:rFonts w:ascii="Arial" w:hAnsi="Arial" w:cs="Arial"/>
              <w:b w:val="0"/>
              <w:noProof/>
              <w:webHidden/>
            </w:rPr>
            <w:instrText xml:space="preserve"> PAGEREF _Toc7473092 \h </w:instrText>
          </w:r>
          <w:r>
            <w:rPr>
              <w:rFonts w:ascii="Arial" w:hAnsi="Arial" w:cs="Arial"/>
              <w:b w:val="0"/>
              <w:noProof/>
              <w:webHidden/>
            </w:rPr>
          </w:r>
          <w:r>
            <w:rPr>
              <w:rFonts w:ascii="Arial" w:hAnsi="Arial" w:cs="Arial"/>
              <w:b w:val="0"/>
              <w:noProof/>
              <w:webHidden/>
            </w:rPr>
            <w:fldChar w:fldCharType="separate"/>
          </w:r>
          <w:r w:rsidR="00814C3E">
            <w:rPr>
              <w:rFonts w:ascii="Arial" w:hAnsi="Arial" w:cs="Arial"/>
              <w:b w:val="0"/>
              <w:noProof/>
              <w:webHidden/>
            </w:rPr>
            <w:t>3</w:t>
          </w:r>
          <w:r>
            <w:rPr>
              <w:rFonts w:ascii="Arial" w:hAnsi="Arial" w:cs="Arial"/>
              <w:b w:val="0"/>
              <w:noProof/>
              <w:webHidden/>
            </w:rPr>
            <w:fldChar w:fldCharType="end"/>
          </w:r>
        </w:p>
        <w:p w14:paraId="5A93A5FA" w14:textId="5975EBBC" w:rsidR="00CB4EC9" w:rsidRDefault="001810C3">
          <w:pPr>
            <w:pStyle w:val="Spistreci1"/>
            <w:tabs>
              <w:tab w:val="clear" w:pos="7371"/>
              <w:tab w:val="left" w:pos="440"/>
              <w:tab w:val="right" w:leader="dot" w:pos="9356"/>
            </w:tabs>
            <w:rPr>
              <w:rFonts w:ascii="Arial" w:eastAsiaTheme="minorEastAsia" w:hAnsi="Arial" w:cs="Arial"/>
              <w:b w:val="0"/>
              <w:caps w:val="0"/>
              <w:noProof/>
            </w:rPr>
          </w:pPr>
          <w:hyperlink w:anchor="_Toc7473099" w:history="1">
            <w:r w:rsidR="00C94D09">
              <w:rPr>
                <w:rStyle w:val="Hipercze"/>
                <w:rFonts w:ascii="Arial" w:hAnsi="Arial" w:cs="Arial"/>
                <w:b w:val="0"/>
                <w:noProof/>
              </w:rPr>
              <w:t>2.</w:t>
            </w:r>
            <w:r w:rsidR="00C94D09">
              <w:rPr>
                <w:rFonts w:ascii="Arial" w:eastAsiaTheme="minorEastAsia" w:hAnsi="Arial" w:cs="Arial"/>
                <w:b w:val="0"/>
                <w:caps w:val="0"/>
                <w:noProof/>
              </w:rPr>
              <w:tab/>
            </w:r>
            <w:r w:rsidR="00C94D09">
              <w:rPr>
                <w:rStyle w:val="Hipercze"/>
                <w:rFonts w:ascii="Arial" w:hAnsi="Arial" w:cs="Arial"/>
                <w:b w:val="0"/>
                <w:noProof/>
              </w:rPr>
              <w:t>MATERIAŁY</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_Toc7473099 \h </w:instrText>
            </w:r>
            <w:r w:rsidR="00C94D09">
              <w:rPr>
                <w:rFonts w:ascii="Arial" w:hAnsi="Arial" w:cs="Arial"/>
                <w:b w:val="0"/>
                <w:noProof/>
                <w:webHidden/>
              </w:rPr>
            </w:r>
            <w:r w:rsidR="00C94D09">
              <w:rPr>
                <w:rFonts w:ascii="Arial" w:hAnsi="Arial" w:cs="Arial"/>
                <w:b w:val="0"/>
                <w:noProof/>
                <w:webHidden/>
              </w:rPr>
              <w:fldChar w:fldCharType="separate"/>
            </w:r>
            <w:r w:rsidR="00814C3E">
              <w:rPr>
                <w:rFonts w:ascii="Arial" w:hAnsi="Arial" w:cs="Arial"/>
                <w:b w:val="0"/>
                <w:noProof/>
                <w:webHidden/>
              </w:rPr>
              <w:t>6</w:t>
            </w:r>
            <w:r w:rsidR="00C94D09">
              <w:rPr>
                <w:rFonts w:ascii="Arial" w:hAnsi="Arial" w:cs="Arial"/>
                <w:b w:val="0"/>
                <w:noProof/>
                <w:webHidden/>
              </w:rPr>
              <w:fldChar w:fldCharType="end"/>
            </w:r>
          </w:hyperlink>
        </w:p>
        <w:p w14:paraId="6D534C26" w14:textId="30E0822A" w:rsidR="00CB4EC9" w:rsidRDefault="001810C3">
          <w:pPr>
            <w:pStyle w:val="Spistreci1"/>
            <w:tabs>
              <w:tab w:val="clear" w:pos="7371"/>
              <w:tab w:val="left" w:pos="440"/>
              <w:tab w:val="right" w:leader="dot" w:pos="9356"/>
            </w:tabs>
            <w:rPr>
              <w:rFonts w:ascii="Arial" w:eastAsiaTheme="minorEastAsia" w:hAnsi="Arial" w:cs="Arial"/>
              <w:b w:val="0"/>
              <w:caps w:val="0"/>
              <w:noProof/>
            </w:rPr>
          </w:pPr>
          <w:hyperlink w:anchor="_Toc7473103" w:history="1">
            <w:r w:rsidR="00C94D09">
              <w:rPr>
                <w:rStyle w:val="Hipercze"/>
                <w:rFonts w:ascii="Arial" w:hAnsi="Arial" w:cs="Arial"/>
                <w:b w:val="0"/>
                <w:noProof/>
              </w:rPr>
              <w:t>3.</w:t>
            </w:r>
            <w:r w:rsidR="00C94D09">
              <w:rPr>
                <w:rFonts w:ascii="Arial" w:eastAsiaTheme="minorEastAsia" w:hAnsi="Arial" w:cs="Arial"/>
                <w:b w:val="0"/>
                <w:caps w:val="0"/>
                <w:noProof/>
              </w:rPr>
              <w:tab/>
            </w:r>
            <w:r w:rsidR="00C94D09">
              <w:rPr>
                <w:rStyle w:val="Hipercze"/>
                <w:rFonts w:ascii="Arial" w:hAnsi="Arial" w:cs="Arial"/>
                <w:b w:val="0"/>
                <w:noProof/>
              </w:rPr>
              <w:t>SPRZĘT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_Toc7473103 \h </w:instrText>
            </w:r>
            <w:r w:rsidR="00C94D09">
              <w:rPr>
                <w:rFonts w:ascii="Arial" w:hAnsi="Arial" w:cs="Arial"/>
                <w:b w:val="0"/>
                <w:noProof/>
                <w:webHidden/>
              </w:rPr>
            </w:r>
            <w:r w:rsidR="00C94D09">
              <w:rPr>
                <w:rFonts w:ascii="Arial" w:hAnsi="Arial" w:cs="Arial"/>
                <w:b w:val="0"/>
                <w:noProof/>
                <w:webHidden/>
              </w:rPr>
              <w:fldChar w:fldCharType="separate"/>
            </w:r>
            <w:r w:rsidR="00814C3E">
              <w:rPr>
                <w:rFonts w:ascii="Arial" w:hAnsi="Arial" w:cs="Arial"/>
                <w:b w:val="0"/>
                <w:noProof/>
                <w:webHidden/>
              </w:rPr>
              <w:t>6</w:t>
            </w:r>
            <w:r w:rsidR="00C94D09">
              <w:rPr>
                <w:rFonts w:ascii="Arial" w:hAnsi="Arial" w:cs="Arial"/>
                <w:b w:val="0"/>
                <w:noProof/>
                <w:webHidden/>
              </w:rPr>
              <w:fldChar w:fldCharType="end"/>
            </w:r>
          </w:hyperlink>
        </w:p>
        <w:p w14:paraId="2F9D2FF6" w14:textId="64A6AC11" w:rsidR="00CB4EC9" w:rsidRDefault="001810C3">
          <w:pPr>
            <w:pStyle w:val="Spistreci1"/>
            <w:tabs>
              <w:tab w:val="clear" w:pos="7371"/>
              <w:tab w:val="left" w:pos="440"/>
              <w:tab w:val="right" w:leader="dot" w:pos="9356"/>
            </w:tabs>
            <w:rPr>
              <w:rFonts w:ascii="Arial" w:eastAsiaTheme="minorEastAsia" w:hAnsi="Arial" w:cs="Arial"/>
              <w:b w:val="0"/>
              <w:caps w:val="0"/>
              <w:noProof/>
            </w:rPr>
          </w:pPr>
          <w:hyperlink w:anchor="_Toc7473106" w:history="1">
            <w:r w:rsidR="00C94D09">
              <w:rPr>
                <w:rStyle w:val="Hipercze"/>
                <w:rFonts w:ascii="Arial" w:hAnsi="Arial" w:cs="Arial"/>
                <w:b w:val="0"/>
                <w:noProof/>
              </w:rPr>
              <w:t>4.</w:t>
            </w:r>
            <w:r w:rsidR="00C94D09">
              <w:rPr>
                <w:rFonts w:ascii="Arial" w:eastAsiaTheme="minorEastAsia" w:hAnsi="Arial" w:cs="Arial"/>
                <w:b w:val="0"/>
                <w:caps w:val="0"/>
                <w:noProof/>
              </w:rPr>
              <w:tab/>
            </w:r>
            <w:r w:rsidR="00C94D09">
              <w:rPr>
                <w:rStyle w:val="Hipercze"/>
                <w:rFonts w:ascii="Arial" w:hAnsi="Arial" w:cs="Arial"/>
                <w:b w:val="0"/>
                <w:noProof/>
              </w:rPr>
              <w:t>TRANSPORT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_Toc7473106 \h </w:instrText>
            </w:r>
            <w:r w:rsidR="00C94D09">
              <w:rPr>
                <w:rFonts w:ascii="Arial" w:hAnsi="Arial" w:cs="Arial"/>
                <w:b w:val="0"/>
                <w:noProof/>
                <w:webHidden/>
              </w:rPr>
            </w:r>
            <w:r w:rsidR="00C94D09">
              <w:rPr>
                <w:rFonts w:ascii="Arial" w:hAnsi="Arial" w:cs="Arial"/>
                <w:b w:val="0"/>
                <w:noProof/>
                <w:webHidden/>
              </w:rPr>
              <w:fldChar w:fldCharType="separate"/>
            </w:r>
            <w:r w:rsidR="00814C3E">
              <w:rPr>
                <w:rFonts w:ascii="Arial" w:hAnsi="Arial" w:cs="Arial"/>
                <w:b w:val="0"/>
                <w:noProof/>
                <w:webHidden/>
              </w:rPr>
              <w:t>7</w:t>
            </w:r>
            <w:r w:rsidR="00C94D09">
              <w:rPr>
                <w:rFonts w:ascii="Arial" w:hAnsi="Arial" w:cs="Arial"/>
                <w:b w:val="0"/>
                <w:noProof/>
                <w:webHidden/>
              </w:rPr>
              <w:fldChar w:fldCharType="end"/>
            </w:r>
          </w:hyperlink>
        </w:p>
        <w:p w14:paraId="3C45C869" w14:textId="21B0B8F8" w:rsidR="00CB4EC9" w:rsidRDefault="001810C3">
          <w:pPr>
            <w:pStyle w:val="Spistreci1"/>
            <w:tabs>
              <w:tab w:val="clear" w:pos="7371"/>
              <w:tab w:val="left" w:pos="440"/>
              <w:tab w:val="right" w:leader="dot" w:pos="9356"/>
            </w:tabs>
            <w:rPr>
              <w:rFonts w:ascii="Arial" w:eastAsiaTheme="minorEastAsia" w:hAnsi="Arial" w:cs="Arial"/>
              <w:b w:val="0"/>
              <w:caps w:val="0"/>
              <w:noProof/>
            </w:rPr>
          </w:pPr>
          <w:hyperlink w:anchor="_Toc7473109" w:history="1">
            <w:r w:rsidR="00C94D09">
              <w:rPr>
                <w:rStyle w:val="Hipercze"/>
                <w:rFonts w:ascii="Arial" w:hAnsi="Arial" w:cs="Arial"/>
                <w:b w:val="0"/>
                <w:noProof/>
              </w:rPr>
              <w:t>5.</w:t>
            </w:r>
            <w:r w:rsidR="00C94D09">
              <w:rPr>
                <w:rFonts w:ascii="Arial" w:eastAsiaTheme="minorEastAsia" w:hAnsi="Arial" w:cs="Arial"/>
                <w:b w:val="0"/>
                <w:caps w:val="0"/>
                <w:noProof/>
              </w:rPr>
              <w:tab/>
            </w:r>
            <w:r w:rsidR="00C94D09">
              <w:rPr>
                <w:rStyle w:val="Hipercze"/>
                <w:rFonts w:ascii="Arial" w:hAnsi="Arial" w:cs="Arial"/>
                <w:b w:val="0"/>
                <w:noProof/>
              </w:rPr>
              <w:t>WYKONANIE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_Toc7473109 \h </w:instrText>
            </w:r>
            <w:r w:rsidR="00C94D09">
              <w:rPr>
                <w:rFonts w:ascii="Arial" w:hAnsi="Arial" w:cs="Arial"/>
                <w:b w:val="0"/>
                <w:noProof/>
                <w:webHidden/>
              </w:rPr>
            </w:r>
            <w:r w:rsidR="00C94D09">
              <w:rPr>
                <w:rFonts w:ascii="Arial" w:hAnsi="Arial" w:cs="Arial"/>
                <w:b w:val="0"/>
                <w:noProof/>
                <w:webHidden/>
              </w:rPr>
              <w:fldChar w:fldCharType="separate"/>
            </w:r>
            <w:r w:rsidR="00814C3E">
              <w:rPr>
                <w:rFonts w:ascii="Arial" w:hAnsi="Arial" w:cs="Arial"/>
                <w:b w:val="0"/>
                <w:noProof/>
                <w:webHidden/>
              </w:rPr>
              <w:t>8</w:t>
            </w:r>
            <w:r w:rsidR="00C94D09">
              <w:rPr>
                <w:rFonts w:ascii="Arial" w:hAnsi="Arial" w:cs="Arial"/>
                <w:b w:val="0"/>
                <w:noProof/>
                <w:webHidden/>
              </w:rPr>
              <w:fldChar w:fldCharType="end"/>
            </w:r>
          </w:hyperlink>
        </w:p>
        <w:p w14:paraId="5C262807" w14:textId="1BC538BE" w:rsidR="00CB4EC9" w:rsidRDefault="001810C3">
          <w:pPr>
            <w:pStyle w:val="Spistreci1"/>
            <w:tabs>
              <w:tab w:val="clear" w:pos="7371"/>
              <w:tab w:val="left" w:pos="440"/>
              <w:tab w:val="right" w:leader="dot" w:pos="9356"/>
            </w:tabs>
            <w:rPr>
              <w:rFonts w:ascii="Arial" w:eastAsiaTheme="minorEastAsia" w:hAnsi="Arial" w:cs="Arial"/>
              <w:b w:val="0"/>
              <w:caps w:val="0"/>
              <w:noProof/>
            </w:rPr>
          </w:pPr>
          <w:hyperlink w:anchor="_Toc7473116" w:history="1">
            <w:r w:rsidR="00C94D09">
              <w:rPr>
                <w:rStyle w:val="Hipercze"/>
                <w:rFonts w:ascii="Arial" w:hAnsi="Arial" w:cs="Arial"/>
                <w:b w:val="0"/>
                <w:noProof/>
              </w:rPr>
              <w:t>6.</w:t>
            </w:r>
            <w:r w:rsidR="00C94D09">
              <w:rPr>
                <w:rFonts w:ascii="Arial" w:eastAsiaTheme="minorEastAsia" w:hAnsi="Arial" w:cs="Arial"/>
                <w:b w:val="0"/>
                <w:caps w:val="0"/>
                <w:noProof/>
              </w:rPr>
              <w:tab/>
            </w:r>
            <w:r w:rsidR="00C94D09">
              <w:rPr>
                <w:rStyle w:val="Hipercze"/>
                <w:rFonts w:ascii="Arial" w:hAnsi="Arial" w:cs="Arial"/>
                <w:b w:val="0"/>
                <w:noProof/>
              </w:rPr>
              <w:t>KONTROLA JAKOŚCI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_Toc7473116 \h </w:instrText>
            </w:r>
            <w:r w:rsidR="00C94D09">
              <w:rPr>
                <w:rFonts w:ascii="Arial" w:hAnsi="Arial" w:cs="Arial"/>
                <w:b w:val="0"/>
                <w:noProof/>
                <w:webHidden/>
              </w:rPr>
            </w:r>
            <w:r w:rsidR="00C94D09">
              <w:rPr>
                <w:rFonts w:ascii="Arial" w:hAnsi="Arial" w:cs="Arial"/>
                <w:b w:val="0"/>
                <w:noProof/>
                <w:webHidden/>
              </w:rPr>
              <w:fldChar w:fldCharType="separate"/>
            </w:r>
            <w:r w:rsidR="00814C3E">
              <w:rPr>
                <w:rFonts w:ascii="Arial" w:hAnsi="Arial" w:cs="Arial"/>
                <w:b w:val="0"/>
                <w:noProof/>
                <w:webHidden/>
              </w:rPr>
              <w:t>12</w:t>
            </w:r>
            <w:r w:rsidR="00C94D09">
              <w:rPr>
                <w:rFonts w:ascii="Arial" w:hAnsi="Arial" w:cs="Arial"/>
                <w:b w:val="0"/>
                <w:noProof/>
                <w:webHidden/>
              </w:rPr>
              <w:fldChar w:fldCharType="end"/>
            </w:r>
          </w:hyperlink>
        </w:p>
        <w:p w14:paraId="3EDA841D" w14:textId="45D3B3EA" w:rsidR="00CB4EC9" w:rsidRDefault="001810C3">
          <w:pPr>
            <w:pStyle w:val="Spistreci1"/>
            <w:tabs>
              <w:tab w:val="clear" w:pos="7371"/>
              <w:tab w:val="left" w:pos="440"/>
              <w:tab w:val="right" w:leader="dot" w:pos="9356"/>
            </w:tabs>
            <w:rPr>
              <w:rFonts w:ascii="Arial" w:eastAsiaTheme="minorEastAsia" w:hAnsi="Arial" w:cs="Arial"/>
              <w:b w:val="0"/>
              <w:caps w:val="0"/>
              <w:noProof/>
            </w:rPr>
          </w:pPr>
          <w:hyperlink w:anchor="_Toc7473129" w:history="1">
            <w:r w:rsidR="00C94D09">
              <w:rPr>
                <w:rStyle w:val="Hipercze"/>
                <w:rFonts w:ascii="Arial" w:hAnsi="Arial" w:cs="Arial"/>
                <w:b w:val="0"/>
                <w:noProof/>
              </w:rPr>
              <w:t>7.</w:t>
            </w:r>
            <w:r w:rsidR="00C94D09">
              <w:rPr>
                <w:rFonts w:ascii="Arial" w:eastAsiaTheme="minorEastAsia" w:hAnsi="Arial" w:cs="Arial"/>
                <w:b w:val="0"/>
                <w:caps w:val="0"/>
                <w:noProof/>
              </w:rPr>
              <w:tab/>
            </w:r>
            <w:r w:rsidR="00C94D09">
              <w:rPr>
                <w:rStyle w:val="Hipercze"/>
                <w:rFonts w:ascii="Arial" w:hAnsi="Arial" w:cs="Arial"/>
                <w:b w:val="0"/>
                <w:noProof/>
              </w:rPr>
              <w:t>OBMIAR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_Toc7473129 \h </w:instrText>
            </w:r>
            <w:r w:rsidR="00C94D09">
              <w:rPr>
                <w:rFonts w:ascii="Arial" w:hAnsi="Arial" w:cs="Arial"/>
                <w:b w:val="0"/>
                <w:noProof/>
                <w:webHidden/>
              </w:rPr>
            </w:r>
            <w:r w:rsidR="00C94D09">
              <w:rPr>
                <w:rFonts w:ascii="Arial" w:hAnsi="Arial" w:cs="Arial"/>
                <w:b w:val="0"/>
                <w:noProof/>
                <w:webHidden/>
              </w:rPr>
              <w:fldChar w:fldCharType="separate"/>
            </w:r>
            <w:r w:rsidR="00814C3E">
              <w:rPr>
                <w:rFonts w:ascii="Arial" w:hAnsi="Arial" w:cs="Arial"/>
                <w:b w:val="0"/>
                <w:noProof/>
                <w:webHidden/>
              </w:rPr>
              <w:t>16</w:t>
            </w:r>
            <w:r w:rsidR="00C94D09">
              <w:rPr>
                <w:rFonts w:ascii="Arial" w:hAnsi="Arial" w:cs="Arial"/>
                <w:b w:val="0"/>
                <w:noProof/>
                <w:webHidden/>
              </w:rPr>
              <w:fldChar w:fldCharType="end"/>
            </w:r>
          </w:hyperlink>
        </w:p>
        <w:p w14:paraId="600B11C4" w14:textId="42627281" w:rsidR="00CB4EC9" w:rsidRDefault="001810C3">
          <w:pPr>
            <w:pStyle w:val="Spistreci1"/>
            <w:tabs>
              <w:tab w:val="clear" w:pos="7371"/>
              <w:tab w:val="left" w:pos="440"/>
              <w:tab w:val="right" w:leader="dot" w:pos="9356"/>
            </w:tabs>
            <w:rPr>
              <w:rFonts w:ascii="Arial" w:eastAsiaTheme="minorEastAsia" w:hAnsi="Arial" w:cs="Arial"/>
              <w:b w:val="0"/>
              <w:caps w:val="0"/>
              <w:noProof/>
            </w:rPr>
          </w:pPr>
          <w:hyperlink w:anchor="_Toc7473132" w:history="1">
            <w:r w:rsidR="00C94D09">
              <w:rPr>
                <w:rStyle w:val="Hipercze"/>
                <w:rFonts w:ascii="Arial" w:hAnsi="Arial" w:cs="Arial"/>
                <w:b w:val="0"/>
                <w:noProof/>
              </w:rPr>
              <w:t>8.</w:t>
            </w:r>
            <w:r w:rsidR="00C94D09">
              <w:rPr>
                <w:rFonts w:ascii="Arial" w:eastAsiaTheme="minorEastAsia" w:hAnsi="Arial" w:cs="Arial"/>
                <w:b w:val="0"/>
                <w:caps w:val="0"/>
                <w:noProof/>
              </w:rPr>
              <w:tab/>
            </w:r>
            <w:r w:rsidR="00C94D09">
              <w:rPr>
                <w:rStyle w:val="Hipercze"/>
                <w:rFonts w:ascii="Arial" w:hAnsi="Arial" w:cs="Arial"/>
                <w:b w:val="0"/>
                <w:noProof/>
              </w:rPr>
              <w:t>ODBIÓR ROBÓT</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_Toc7473132 \h </w:instrText>
            </w:r>
            <w:r w:rsidR="00C94D09">
              <w:rPr>
                <w:rFonts w:ascii="Arial" w:hAnsi="Arial" w:cs="Arial"/>
                <w:b w:val="0"/>
                <w:noProof/>
                <w:webHidden/>
              </w:rPr>
            </w:r>
            <w:r w:rsidR="00C94D09">
              <w:rPr>
                <w:rFonts w:ascii="Arial" w:hAnsi="Arial" w:cs="Arial"/>
                <w:b w:val="0"/>
                <w:noProof/>
                <w:webHidden/>
              </w:rPr>
              <w:fldChar w:fldCharType="separate"/>
            </w:r>
            <w:r w:rsidR="00814C3E">
              <w:rPr>
                <w:rFonts w:ascii="Arial" w:hAnsi="Arial" w:cs="Arial"/>
                <w:b w:val="0"/>
                <w:noProof/>
                <w:webHidden/>
              </w:rPr>
              <w:t>16</w:t>
            </w:r>
            <w:r w:rsidR="00C94D09">
              <w:rPr>
                <w:rFonts w:ascii="Arial" w:hAnsi="Arial" w:cs="Arial"/>
                <w:b w:val="0"/>
                <w:noProof/>
                <w:webHidden/>
              </w:rPr>
              <w:fldChar w:fldCharType="end"/>
            </w:r>
          </w:hyperlink>
        </w:p>
        <w:p w14:paraId="23B5861D" w14:textId="1AB72552" w:rsidR="00CB4EC9" w:rsidRDefault="001810C3">
          <w:pPr>
            <w:pStyle w:val="Spistreci1"/>
            <w:tabs>
              <w:tab w:val="clear" w:pos="7371"/>
              <w:tab w:val="left" w:pos="440"/>
              <w:tab w:val="right" w:leader="dot" w:pos="9356"/>
            </w:tabs>
            <w:rPr>
              <w:rFonts w:ascii="Arial" w:eastAsiaTheme="minorEastAsia" w:hAnsi="Arial" w:cs="Arial"/>
              <w:b w:val="0"/>
              <w:caps w:val="0"/>
              <w:noProof/>
            </w:rPr>
          </w:pPr>
          <w:hyperlink w:anchor="_Toc7473141" w:history="1">
            <w:r w:rsidR="00C94D09">
              <w:rPr>
                <w:rStyle w:val="Hipercze"/>
                <w:rFonts w:ascii="Arial" w:hAnsi="Arial" w:cs="Arial"/>
                <w:b w:val="0"/>
                <w:noProof/>
              </w:rPr>
              <w:t>9.</w:t>
            </w:r>
            <w:r w:rsidR="00C94D09">
              <w:rPr>
                <w:rFonts w:ascii="Arial" w:eastAsiaTheme="minorEastAsia" w:hAnsi="Arial" w:cs="Arial"/>
                <w:b w:val="0"/>
                <w:caps w:val="0"/>
                <w:noProof/>
              </w:rPr>
              <w:tab/>
            </w:r>
            <w:r w:rsidR="00C94D09">
              <w:rPr>
                <w:rStyle w:val="Hipercze"/>
                <w:rFonts w:ascii="Arial" w:hAnsi="Arial" w:cs="Arial"/>
                <w:b w:val="0"/>
                <w:noProof/>
              </w:rPr>
              <w:t>PODSTAWA PŁATNOŚCI</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_Toc7473141 \h </w:instrText>
            </w:r>
            <w:r w:rsidR="00C94D09">
              <w:rPr>
                <w:rFonts w:ascii="Arial" w:hAnsi="Arial" w:cs="Arial"/>
                <w:b w:val="0"/>
                <w:noProof/>
                <w:webHidden/>
              </w:rPr>
            </w:r>
            <w:r w:rsidR="00C94D09">
              <w:rPr>
                <w:rFonts w:ascii="Arial" w:hAnsi="Arial" w:cs="Arial"/>
                <w:b w:val="0"/>
                <w:noProof/>
                <w:webHidden/>
              </w:rPr>
              <w:fldChar w:fldCharType="separate"/>
            </w:r>
            <w:r w:rsidR="00814C3E">
              <w:rPr>
                <w:rFonts w:ascii="Arial" w:hAnsi="Arial" w:cs="Arial"/>
                <w:b w:val="0"/>
                <w:noProof/>
                <w:webHidden/>
              </w:rPr>
              <w:t>16</w:t>
            </w:r>
            <w:r w:rsidR="00C94D09">
              <w:rPr>
                <w:rFonts w:ascii="Arial" w:hAnsi="Arial" w:cs="Arial"/>
                <w:b w:val="0"/>
                <w:noProof/>
                <w:webHidden/>
              </w:rPr>
              <w:fldChar w:fldCharType="end"/>
            </w:r>
          </w:hyperlink>
        </w:p>
        <w:p w14:paraId="05E6CE52" w14:textId="7573E5C0" w:rsidR="00CB4EC9" w:rsidRDefault="001810C3">
          <w:pPr>
            <w:pStyle w:val="Spistreci1"/>
            <w:tabs>
              <w:tab w:val="clear" w:pos="7371"/>
              <w:tab w:val="left" w:pos="426"/>
              <w:tab w:val="right" w:leader="dot" w:pos="9356"/>
            </w:tabs>
            <w:rPr>
              <w:rFonts w:ascii="Arial" w:hAnsi="Arial" w:cs="Arial"/>
              <w:b w:val="0"/>
              <w:noProof/>
            </w:rPr>
          </w:pPr>
          <w:hyperlink w:anchor="_Toc7473144" w:history="1">
            <w:r w:rsidR="00C94D09">
              <w:rPr>
                <w:rStyle w:val="Hipercze"/>
                <w:rFonts w:ascii="Arial" w:hAnsi="Arial" w:cs="Arial"/>
                <w:b w:val="0"/>
                <w:noProof/>
              </w:rPr>
              <w:t>10.</w:t>
            </w:r>
            <w:r w:rsidR="00C94D09">
              <w:rPr>
                <w:rFonts w:ascii="Arial" w:eastAsiaTheme="minorEastAsia" w:hAnsi="Arial" w:cs="Arial"/>
                <w:b w:val="0"/>
                <w:caps w:val="0"/>
                <w:noProof/>
              </w:rPr>
              <w:tab/>
            </w:r>
            <w:r w:rsidR="00C94D09">
              <w:rPr>
                <w:rStyle w:val="Hipercze"/>
                <w:rFonts w:ascii="Arial" w:hAnsi="Arial" w:cs="Arial"/>
                <w:b w:val="0"/>
                <w:noProof/>
              </w:rPr>
              <w:t>PRZEPISY ZWIĄZANE</w:t>
            </w:r>
            <w:r w:rsidR="00C94D09">
              <w:rPr>
                <w:rFonts w:ascii="Arial" w:hAnsi="Arial" w:cs="Arial"/>
                <w:b w:val="0"/>
                <w:noProof/>
                <w:webHidden/>
              </w:rPr>
              <w:tab/>
            </w:r>
            <w:r w:rsidR="00C94D09">
              <w:rPr>
                <w:rFonts w:ascii="Arial" w:hAnsi="Arial" w:cs="Arial"/>
                <w:b w:val="0"/>
                <w:noProof/>
                <w:webHidden/>
              </w:rPr>
              <w:fldChar w:fldCharType="begin"/>
            </w:r>
            <w:r w:rsidR="00C94D09">
              <w:rPr>
                <w:rFonts w:ascii="Arial" w:hAnsi="Arial" w:cs="Arial"/>
                <w:b w:val="0"/>
                <w:noProof/>
                <w:webHidden/>
              </w:rPr>
              <w:instrText xml:space="preserve"> PAGEREF _Toc7473144 \h </w:instrText>
            </w:r>
            <w:r w:rsidR="00C94D09">
              <w:rPr>
                <w:rFonts w:ascii="Arial" w:hAnsi="Arial" w:cs="Arial"/>
                <w:b w:val="0"/>
                <w:noProof/>
                <w:webHidden/>
              </w:rPr>
            </w:r>
            <w:r w:rsidR="00C94D09">
              <w:rPr>
                <w:rFonts w:ascii="Arial" w:hAnsi="Arial" w:cs="Arial"/>
                <w:b w:val="0"/>
                <w:noProof/>
                <w:webHidden/>
              </w:rPr>
              <w:fldChar w:fldCharType="separate"/>
            </w:r>
            <w:r w:rsidR="00814C3E">
              <w:rPr>
                <w:rFonts w:ascii="Arial" w:hAnsi="Arial" w:cs="Arial"/>
                <w:b w:val="0"/>
                <w:noProof/>
                <w:webHidden/>
              </w:rPr>
              <w:t>17</w:t>
            </w:r>
            <w:r w:rsidR="00C94D09">
              <w:rPr>
                <w:rFonts w:ascii="Arial" w:hAnsi="Arial" w:cs="Arial"/>
                <w:b w:val="0"/>
                <w:noProof/>
                <w:webHidden/>
              </w:rPr>
              <w:fldChar w:fldCharType="end"/>
            </w:r>
          </w:hyperlink>
        </w:p>
        <w:p w14:paraId="0285D3B8" w14:textId="77777777" w:rsidR="00CB4EC9" w:rsidRDefault="00CB4EC9">
          <w:pPr>
            <w:rPr>
              <w:rFonts w:ascii="Arial" w:eastAsiaTheme="minorEastAsia" w:hAnsi="Arial" w:cs="Arial"/>
              <w:noProof/>
            </w:rPr>
          </w:pPr>
        </w:p>
        <w:p w14:paraId="6317E899" w14:textId="77777777" w:rsidR="00CB4EC9" w:rsidRDefault="00C94D09">
          <w:pPr>
            <w:tabs>
              <w:tab w:val="left" w:pos="709"/>
              <w:tab w:val="right" w:leader="dot" w:pos="9356"/>
            </w:tabs>
            <w:spacing w:before="120" w:after="120"/>
            <w:rPr>
              <w:rFonts w:ascii="Verdana" w:hAnsi="Verdana"/>
              <w:bCs/>
              <w:sz w:val="20"/>
              <w:szCs w:val="20"/>
            </w:rPr>
          </w:pPr>
          <w:r>
            <w:rPr>
              <w:rFonts w:ascii="Arial" w:hAnsi="Arial" w:cs="Arial"/>
              <w:bCs/>
              <w:sz w:val="20"/>
              <w:szCs w:val="20"/>
            </w:rPr>
            <w:fldChar w:fldCharType="end"/>
          </w:r>
        </w:p>
      </w:sdtContent>
    </w:sdt>
    <w:p w14:paraId="27431C9D"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bookmarkStart w:id="0" w:name="_Toc7473092"/>
    </w:p>
    <w:p w14:paraId="54AD7426"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1D4DA9BA"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477508D4"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6FE0990F"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165CD1CF"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01E9A155"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7ADEF704"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56B75D0C"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53798B39"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78DED8D4"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18313607"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32F26B82"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19132036"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0DC7841F"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3A245E32"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203E8234"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1915B6CC"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71126289" w14:textId="77777777" w:rsidR="00377B1E" w:rsidRDefault="00377B1E">
      <w:pPr>
        <w:pStyle w:val="Akapitzlist"/>
        <w:tabs>
          <w:tab w:val="right" w:leader="dot" w:pos="8789"/>
        </w:tabs>
        <w:spacing w:before="120" w:after="120" w:line="276" w:lineRule="auto"/>
        <w:ind w:left="709"/>
        <w:outlineLvl w:val="0"/>
        <w:rPr>
          <w:rFonts w:ascii="Verdana" w:hAnsi="Verdana"/>
          <w:b/>
          <w:sz w:val="20"/>
          <w:szCs w:val="20"/>
        </w:rPr>
      </w:pPr>
    </w:p>
    <w:p w14:paraId="695B04F9"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63DAB12D" w14:textId="77777777" w:rsidR="00CB4EC9" w:rsidRDefault="00CB4EC9">
      <w:pPr>
        <w:pStyle w:val="Akapitzlist"/>
        <w:tabs>
          <w:tab w:val="right" w:leader="dot" w:pos="8789"/>
        </w:tabs>
        <w:spacing w:before="120" w:after="120" w:line="276" w:lineRule="auto"/>
        <w:ind w:left="709"/>
        <w:outlineLvl w:val="0"/>
        <w:rPr>
          <w:rFonts w:ascii="Verdana" w:hAnsi="Verdana"/>
          <w:b/>
          <w:sz w:val="20"/>
          <w:szCs w:val="20"/>
        </w:rPr>
      </w:pPr>
    </w:p>
    <w:p w14:paraId="57CBFAB1" w14:textId="77777777" w:rsidR="00CB4EC9" w:rsidRDefault="00C94D09">
      <w:pPr>
        <w:pStyle w:val="Akapitzlist"/>
        <w:numPr>
          <w:ilvl w:val="0"/>
          <w:numId w:val="71"/>
        </w:numPr>
        <w:tabs>
          <w:tab w:val="right" w:leader="dot" w:pos="8789"/>
        </w:tabs>
        <w:spacing w:after="120" w:line="276" w:lineRule="auto"/>
        <w:ind w:left="709" w:hanging="709"/>
        <w:outlineLvl w:val="0"/>
        <w:rPr>
          <w:rFonts w:ascii="Arial" w:hAnsi="Arial" w:cs="Arial"/>
          <w:b/>
          <w:sz w:val="18"/>
          <w:szCs w:val="18"/>
        </w:rPr>
      </w:pPr>
      <w:r>
        <w:rPr>
          <w:rFonts w:ascii="Arial" w:hAnsi="Arial" w:cs="Arial"/>
          <w:b/>
          <w:sz w:val="18"/>
          <w:szCs w:val="18"/>
        </w:rPr>
        <w:t>WSTĘP</w:t>
      </w:r>
      <w:bookmarkEnd w:id="0"/>
    </w:p>
    <w:p w14:paraId="475D2EFE" w14:textId="77777777" w:rsidR="00CB4EC9" w:rsidRDefault="00C94D09">
      <w:pPr>
        <w:pStyle w:val="Akapitzlist"/>
        <w:numPr>
          <w:ilvl w:val="1"/>
          <w:numId w:val="71"/>
        </w:numPr>
        <w:autoSpaceDN/>
        <w:spacing w:after="60" w:line="259" w:lineRule="auto"/>
        <w:ind w:left="709" w:right="57" w:hanging="709"/>
        <w:textAlignment w:val="auto"/>
        <w:rPr>
          <w:rFonts w:ascii="Arial" w:hAnsi="Arial" w:cs="Arial"/>
          <w:b/>
          <w:sz w:val="18"/>
          <w:szCs w:val="18"/>
        </w:rPr>
      </w:pPr>
      <w:bookmarkStart w:id="1" w:name="_Toc7473094"/>
      <w:r>
        <w:rPr>
          <w:rFonts w:ascii="Arial" w:hAnsi="Arial" w:cs="Arial"/>
          <w:b/>
          <w:sz w:val="18"/>
          <w:szCs w:val="18"/>
        </w:rPr>
        <w:t xml:space="preserve">Przedmiot </w:t>
      </w:r>
      <w:proofErr w:type="spellStart"/>
      <w:r>
        <w:rPr>
          <w:rFonts w:ascii="Arial" w:hAnsi="Arial" w:cs="Arial"/>
          <w:b/>
          <w:sz w:val="18"/>
          <w:szCs w:val="18"/>
        </w:rPr>
        <w:t>STWiORB</w:t>
      </w:r>
      <w:proofErr w:type="spellEnd"/>
    </w:p>
    <w:p w14:paraId="5CE0A62E" w14:textId="77777777" w:rsidR="00CB4EC9" w:rsidRDefault="00C94D09">
      <w:pPr>
        <w:spacing w:line="259" w:lineRule="auto"/>
        <w:ind w:right="54" w:firstLine="567"/>
        <w:jc w:val="both"/>
        <w:rPr>
          <w:rFonts w:ascii="Arial" w:hAnsi="Arial" w:cs="Arial"/>
          <w:sz w:val="18"/>
          <w:szCs w:val="18"/>
        </w:rPr>
      </w:pPr>
      <w:r>
        <w:rPr>
          <w:rFonts w:ascii="Arial" w:hAnsi="Arial" w:cs="Arial"/>
          <w:sz w:val="18"/>
          <w:szCs w:val="18"/>
        </w:rPr>
        <w:t xml:space="preserve">Przedmiotem niniejszej </w:t>
      </w:r>
      <w:proofErr w:type="spellStart"/>
      <w:r>
        <w:rPr>
          <w:rFonts w:ascii="Arial" w:hAnsi="Arial" w:cs="Arial"/>
          <w:sz w:val="18"/>
          <w:szCs w:val="18"/>
        </w:rPr>
        <w:t>STWiORB</w:t>
      </w:r>
      <w:proofErr w:type="spellEnd"/>
      <w:r>
        <w:rPr>
          <w:rFonts w:ascii="Arial" w:hAnsi="Arial" w:cs="Arial"/>
          <w:sz w:val="18"/>
          <w:szCs w:val="18"/>
        </w:rPr>
        <w:t xml:space="preserve"> są wymagania dotyczące wykonania i odbioru robót budowlanych związanych z </w:t>
      </w:r>
      <w:r>
        <w:rPr>
          <w:rFonts w:ascii="Arial" w:eastAsia="Calibri" w:hAnsi="Arial" w:cs="Arial"/>
          <w:sz w:val="18"/>
          <w:szCs w:val="18"/>
        </w:rPr>
        <w:t>wykonaniem koryta pod konstrukcję nawierzchni wraz z profilowaniem i zagęszczaniem podłoża</w:t>
      </w:r>
      <w:r>
        <w:rPr>
          <w:rFonts w:ascii="Arial" w:hAnsi="Arial" w:cs="Arial"/>
          <w:sz w:val="18"/>
          <w:szCs w:val="18"/>
        </w:rPr>
        <w:t xml:space="preserve"> w ramach zadania pn.:</w:t>
      </w:r>
    </w:p>
    <w:p w14:paraId="5AFD2532" w14:textId="4794118E" w:rsidR="00F94F87" w:rsidRDefault="003B5320" w:rsidP="00377B1E">
      <w:pPr>
        <w:spacing w:line="259" w:lineRule="auto"/>
        <w:ind w:right="54" w:firstLine="567"/>
        <w:jc w:val="center"/>
        <w:rPr>
          <w:rFonts w:ascii="Arial" w:hAnsi="Arial" w:cs="Arial"/>
          <w:sz w:val="18"/>
          <w:szCs w:val="18"/>
        </w:rPr>
      </w:pPr>
      <w:r w:rsidRPr="003B5320">
        <w:rPr>
          <w:rFonts w:ascii="Arial" w:hAnsi="Arial" w:cs="Arial"/>
          <w:sz w:val="18"/>
          <w:szCs w:val="18"/>
        </w:rPr>
        <w:t>”</w:t>
      </w:r>
      <w:r w:rsidR="001810C3" w:rsidRPr="001810C3">
        <w:rPr>
          <w:rFonts w:ascii="Arial" w:hAnsi="Arial" w:cs="Arial"/>
          <w:sz w:val="18"/>
          <w:szCs w:val="18"/>
        </w:rPr>
        <w:t xml:space="preserve"> Przebudowa drogi powiatowej nr 1 153R od km 0+428 do km 0+560 w miejscowości Czermin</w:t>
      </w:r>
      <w:r w:rsidR="00F94F87" w:rsidRPr="00F94F87">
        <w:rPr>
          <w:rFonts w:ascii="Arial" w:hAnsi="Arial" w:cs="Arial"/>
          <w:sz w:val="18"/>
          <w:szCs w:val="18"/>
        </w:rPr>
        <w:t>”;</w:t>
      </w:r>
    </w:p>
    <w:p w14:paraId="31541FBC" w14:textId="093540A1" w:rsidR="005C37B6" w:rsidRDefault="007253A0" w:rsidP="00377B1E">
      <w:pPr>
        <w:spacing w:line="259" w:lineRule="auto"/>
        <w:ind w:right="54" w:firstLine="567"/>
        <w:jc w:val="center"/>
        <w:rPr>
          <w:rFonts w:ascii="Arial" w:hAnsi="Arial" w:cs="Arial"/>
          <w:sz w:val="18"/>
          <w:szCs w:val="18"/>
        </w:rPr>
      </w:pPr>
      <w:r>
        <w:rPr>
          <w:rFonts w:ascii="Arial" w:hAnsi="Arial" w:cs="Arial"/>
          <w:sz w:val="18"/>
          <w:szCs w:val="18"/>
        </w:rPr>
        <w:t>.</w:t>
      </w:r>
    </w:p>
    <w:p w14:paraId="03522DCB" w14:textId="77777777" w:rsidR="00CB4EC9" w:rsidRDefault="00CB4EC9">
      <w:pPr>
        <w:spacing w:line="276" w:lineRule="auto"/>
        <w:jc w:val="center"/>
        <w:rPr>
          <w:rFonts w:ascii="Arial" w:hAnsi="Arial" w:cs="Arial"/>
          <w:sz w:val="18"/>
          <w:szCs w:val="18"/>
        </w:rPr>
      </w:pPr>
    </w:p>
    <w:p w14:paraId="02B36498"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2" w:name="_Toc522007678"/>
      <w:bookmarkStart w:id="3" w:name="_Toc7473095"/>
      <w:bookmarkEnd w:id="1"/>
      <w:bookmarkEnd w:id="2"/>
      <w:r>
        <w:rPr>
          <w:rFonts w:ascii="Arial" w:hAnsi="Arial" w:cs="Arial"/>
          <w:b/>
          <w:sz w:val="18"/>
          <w:szCs w:val="18"/>
        </w:rPr>
        <w:t xml:space="preserve">Zakres stosowania </w:t>
      </w:r>
      <w:proofErr w:type="spellStart"/>
      <w:r>
        <w:rPr>
          <w:rFonts w:ascii="Arial" w:hAnsi="Arial" w:cs="Arial"/>
          <w:b/>
          <w:sz w:val="18"/>
          <w:szCs w:val="18"/>
        </w:rPr>
        <w:t>STWiORB</w:t>
      </w:r>
      <w:bookmarkEnd w:id="3"/>
      <w:proofErr w:type="spellEnd"/>
    </w:p>
    <w:p w14:paraId="3726D644" w14:textId="77777777" w:rsidR="00CB4EC9" w:rsidRDefault="00C94D09">
      <w:pPr>
        <w:pStyle w:val="Zwykytekst"/>
        <w:spacing w:line="276" w:lineRule="auto"/>
        <w:ind w:firstLine="567"/>
        <w:jc w:val="both"/>
        <w:rPr>
          <w:rFonts w:ascii="Arial" w:hAnsi="Arial" w:cs="Arial"/>
          <w:sz w:val="18"/>
          <w:szCs w:val="18"/>
        </w:rPr>
      </w:pPr>
      <w:proofErr w:type="spellStart"/>
      <w:r>
        <w:rPr>
          <w:rFonts w:ascii="Arial" w:hAnsi="Arial" w:cs="Arial"/>
          <w:sz w:val="18"/>
          <w:szCs w:val="18"/>
        </w:rPr>
        <w:t>STWiORB</w:t>
      </w:r>
      <w:proofErr w:type="spellEnd"/>
      <w:r>
        <w:rPr>
          <w:rFonts w:ascii="Arial" w:hAnsi="Arial" w:cs="Arial"/>
          <w:sz w:val="18"/>
          <w:szCs w:val="18"/>
        </w:rPr>
        <w:t xml:space="preserve"> są stosowane jako dokument przetargowy i kontraktowy przy zlecaniu i realizacji robót na drogach </w:t>
      </w:r>
      <w:r w:rsidR="00377B1E">
        <w:rPr>
          <w:rFonts w:ascii="Arial" w:hAnsi="Arial" w:cs="Arial"/>
          <w:sz w:val="18"/>
          <w:szCs w:val="18"/>
        </w:rPr>
        <w:t>publiczny</w:t>
      </w:r>
      <w:r>
        <w:rPr>
          <w:rFonts w:ascii="Arial" w:hAnsi="Arial" w:cs="Arial"/>
          <w:sz w:val="18"/>
          <w:szCs w:val="18"/>
        </w:rPr>
        <w:t xml:space="preserve">ch wymienionych w p.1.1. </w:t>
      </w:r>
    </w:p>
    <w:p w14:paraId="67F6BE45" w14:textId="77777777" w:rsidR="00CB4EC9" w:rsidRDefault="00CB4EC9">
      <w:pPr>
        <w:pStyle w:val="Zwykytekst"/>
        <w:spacing w:line="276" w:lineRule="auto"/>
        <w:ind w:left="709"/>
        <w:jc w:val="both"/>
        <w:rPr>
          <w:rFonts w:ascii="Arial" w:hAnsi="Arial" w:cs="Arial"/>
          <w:sz w:val="18"/>
          <w:szCs w:val="18"/>
        </w:rPr>
      </w:pPr>
    </w:p>
    <w:p w14:paraId="7FEE51E0"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4" w:name="_Toc7473096"/>
      <w:r>
        <w:rPr>
          <w:rFonts w:ascii="Arial" w:hAnsi="Arial" w:cs="Arial"/>
          <w:b/>
          <w:sz w:val="18"/>
          <w:szCs w:val="18"/>
        </w:rPr>
        <w:t>Informacje ogólne o terenie budowy</w:t>
      </w:r>
      <w:bookmarkEnd w:id="4"/>
    </w:p>
    <w:p w14:paraId="74C80565" w14:textId="77777777" w:rsidR="00CB4EC9" w:rsidRDefault="00C94D09">
      <w:pPr>
        <w:pStyle w:val="Akapitzlist"/>
        <w:autoSpaceDN/>
        <w:spacing w:line="276" w:lineRule="auto"/>
        <w:ind w:left="0" w:firstLine="567"/>
        <w:jc w:val="both"/>
        <w:textAlignment w:val="auto"/>
        <w:rPr>
          <w:rFonts w:ascii="Arial" w:hAnsi="Arial" w:cs="Arial"/>
          <w:kern w:val="0"/>
          <w:sz w:val="18"/>
          <w:szCs w:val="18"/>
          <w:lang w:eastAsia="pl-PL"/>
        </w:rPr>
      </w:pPr>
      <w:r>
        <w:rPr>
          <w:rFonts w:ascii="Arial" w:hAnsi="Arial" w:cs="Arial"/>
          <w:kern w:val="0"/>
          <w:sz w:val="18"/>
          <w:szCs w:val="18"/>
          <w:lang w:eastAsia="pl-PL"/>
        </w:rPr>
        <w:t>Ustalenia zawarte w niniejszej specyfikacji dotyczą zasad prowadzenia robót związanych z wykonaniem koryta wraz z zagęszczeniem i profilowaniem opisanych w podpunkcie 1.1 zgodnie z dokumentacją projektową.</w:t>
      </w:r>
    </w:p>
    <w:p w14:paraId="3883D9D2" w14:textId="77777777" w:rsidR="00CB4EC9" w:rsidRDefault="00CB4EC9">
      <w:pPr>
        <w:pStyle w:val="Akapitzlist"/>
        <w:autoSpaceDN/>
        <w:spacing w:line="276" w:lineRule="auto"/>
        <w:ind w:left="0" w:firstLine="567"/>
        <w:jc w:val="both"/>
        <w:textAlignment w:val="auto"/>
        <w:rPr>
          <w:rFonts w:ascii="Arial" w:hAnsi="Arial" w:cs="Arial"/>
          <w:kern w:val="0"/>
          <w:sz w:val="18"/>
          <w:szCs w:val="18"/>
          <w:lang w:eastAsia="pl-PL"/>
        </w:rPr>
      </w:pPr>
    </w:p>
    <w:p w14:paraId="354816F2"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5" w:name="_Toc7473097"/>
      <w:r>
        <w:rPr>
          <w:rFonts w:ascii="Arial" w:hAnsi="Arial" w:cs="Arial"/>
          <w:b/>
          <w:sz w:val="18"/>
          <w:szCs w:val="18"/>
        </w:rPr>
        <w:t>Określenia podstawowe</w:t>
      </w:r>
      <w:bookmarkEnd w:id="5"/>
    </w:p>
    <w:p w14:paraId="29A50A9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14:paraId="3B944A6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Ciągły pomiar zagęszczenia – (ang. </w:t>
      </w:r>
      <w:proofErr w:type="spellStart"/>
      <w:r>
        <w:rPr>
          <w:rFonts w:ascii="Arial" w:eastAsia="Calibri" w:hAnsi="Arial" w:cs="Arial"/>
          <w:sz w:val="18"/>
          <w:szCs w:val="18"/>
        </w:rPr>
        <w:t>Continuous</w:t>
      </w:r>
      <w:proofErr w:type="spellEnd"/>
      <w:r>
        <w:rPr>
          <w:rFonts w:ascii="Arial" w:eastAsia="Calibri" w:hAnsi="Arial" w:cs="Arial"/>
          <w:sz w:val="18"/>
          <w:szCs w:val="18"/>
        </w:rPr>
        <w:t xml:space="preserve"> </w:t>
      </w:r>
      <w:proofErr w:type="spellStart"/>
      <w:r>
        <w:rPr>
          <w:rFonts w:ascii="Arial" w:eastAsia="Calibri" w:hAnsi="Arial" w:cs="Arial"/>
          <w:sz w:val="18"/>
          <w:szCs w:val="18"/>
        </w:rPr>
        <w:t>Compaction</w:t>
      </w:r>
      <w:proofErr w:type="spellEnd"/>
      <w:r>
        <w:rPr>
          <w:rFonts w:ascii="Arial" w:eastAsia="Calibri" w:hAnsi="Arial" w:cs="Arial"/>
          <w:sz w:val="18"/>
          <w:szCs w:val="18"/>
        </w:rPr>
        <w:t xml:space="preserve"> Control – CCC) wykorzystanie do kontroli stanu zagęszczenia warstwy walców wibracyjnych wyposażonych w system umożliwiający pomiar i dokumentowanie, dynamicznego parametru, charakteryzującego zagęszczenie warstwy ze wskazaniem lokalizacji miejsca.</w:t>
      </w:r>
    </w:p>
    <w:p w14:paraId="42F71B73"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Deklaracja Właściwości Użytkowych (DWU) – dokument wyrażający właściwości użytkowe wyrobów budowlanych w odniesieniu do zasadniczych charakterystyk tych wyrobów zgodnie z odpowiednimi zharmonizowanymi specyfikacjami technicznymi.</w:t>
      </w:r>
    </w:p>
    <w:p w14:paraId="1CE4CFF0"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Dokop - miejsce pozyskania gruntu do wykonania nasypów, położone poza pasem robót drogowych.</w:t>
      </w:r>
    </w:p>
    <w:p w14:paraId="1109F6C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proofErr w:type="spellStart"/>
      <w:r>
        <w:rPr>
          <w:rFonts w:ascii="Arial" w:eastAsia="Calibri" w:hAnsi="Arial" w:cs="Arial"/>
          <w:sz w:val="18"/>
          <w:szCs w:val="18"/>
        </w:rPr>
        <w:t>Geosyntetyk</w:t>
      </w:r>
      <w:proofErr w:type="spellEnd"/>
      <w:r>
        <w:rPr>
          <w:rFonts w:ascii="Arial" w:eastAsia="Calibri" w:hAnsi="Arial" w:cs="Arial"/>
          <w:sz w:val="18"/>
          <w:szCs w:val="18"/>
        </w:rPr>
        <w:t xml:space="preserve">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w:t>
      </w:r>
    </w:p>
    <w:p w14:paraId="464C891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Gęstość objętościowa szkieletu – stosunek masy suchego szkieletu gruntu lub materiału antropogenicznego do objętości próbki.</w:t>
      </w:r>
    </w:p>
    <w:p w14:paraId="0134AABA"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Górna warstwa nasypu – nasyp znajdujący się w obrębie obliczeniowej głębokości przemarzania.</w:t>
      </w:r>
    </w:p>
    <w:p w14:paraId="5C8653D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Grunt – zespół cząstek mineralnych, który może być rozdrobniony przez delikatne rozcieranie w ręce i który zawiera wodę i powietrze, a niekiedy także inne gazy.</w:t>
      </w:r>
    </w:p>
    <w:p w14:paraId="284B811A"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Grunt organiczny – grunt z zawartością  substancji organicznej większą od 2,0 %.</w:t>
      </w:r>
    </w:p>
    <w:p w14:paraId="73A49C8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Grupa nośności podłoża gruntowego nawierzchni – klasyfikuje nośność podłoża gruntowego nawierzchni w zależności od rodzaju i stanu gruntu podłoża, warunków wodnych w podłożu, </w:t>
      </w:r>
      <w:proofErr w:type="spellStart"/>
      <w:r>
        <w:rPr>
          <w:rFonts w:ascii="Arial" w:eastAsia="Calibri" w:hAnsi="Arial" w:cs="Arial"/>
          <w:sz w:val="18"/>
          <w:szCs w:val="18"/>
        </w:rPr>
        <w:t>wysadzinowości</w:t>
      </w:r>
      <w:proofErr w:type="spellEnd"/>
      <w:r>
        <w:rPr>
          <w:rFonts w:ascii="Arial" w:eastAsia="Calibri" w:hAnsi="Arial" w:cs="Arial"/>
          <w:sz w:val="18"/>
          <w:szCs w:val="18"/>
        </w:rPr>
        <w:t xml:space="preserve"> gruntu oraz od charakterystyki korpusu drogowego. Występują cztery grupy nośności podłoża gruntowego oznaczone symbolami: G1, G2, G3, G4. Mogą wystąpić warunki nieodpowiadające żadnej grupie nośności podłoża. </w:t>
      </w:r>
    </w:p>
    <w:p w14:paraId="0D150DC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Humus (gleba) – </w:t>
      </w:r>
      <w:r>
        <w:rPr>
          <w:rFonts w:ascii="Arial" w:hAnsi="Arial" w:cs="Arial"/>
          <w:sz w:val="18"/>
          <w:szCs w:val="18"/>
        </w:rPr>
        <w:t>przypowierzchniowa strefa gruntu (zwietrzałej skały) przeobrażona działalnością roślin, drobnoustrojów, zwierząt, stanowiąca</w:t>
      </w:r>
      <w:r>
        <w:rPr>
          <w:rFonts w:ascii="Arial" w:eastAsia="Calibri" w:hAnsi="Arial" w:cs="Arial"/>
          <w:sz w:val="18"/>
          <w:szCs w:val="18"/>
        </w:rPr>
        <w:t xml:space="preserve"> grunt organiczny o właściwościach zapewniających prawidłowy rozwój roślinom.</w:t>
      </w:r>
    </w:p>
    <w:p w14:paraId="7BBF64E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Konstrukcja nawierzchni – zespół odpowiednio dobranych warstw, którego celem jest rozłożenie </w:t>
      </w:r>
      <w:proofErr w:type="spellStart"/>
      <w:r>
        <w:rPr>
          <w:rFonts w:ascii="Arial" w:eastAsia="Calibri" w:hAnsi="Arial" w:cs="Arial"/>
          <w:sz w:val="18"/>
          <w:szCs w:val="18"/>
        </w:rPr>
        <w:t>naprężeń</w:t>
      </w:r>
      <w:proofErr w:type="spellEnd"/>
      <w:r>
        <w:rPr>
          <w:rFonts w:ascii="Arial" w:eastAsia="Calibri" w:hAnsi="Arial" w:cs="Arial"/>
          <w:sz w:val="18"/>
          <w:szCs w:val="18"/>
        </w:rPr>
        <w:t xml:space="preserve"> od kół pojazdów na podłoże gruntowe nawierzchni oraz zapewnienie bezpieczeństwa i komfortu jazdy pojazdów. Konstrukcja nawierzchni spoczywa na podłożu gruntowym lub warstwie ulepszonego podłoża.</w:t>
      </w:r>
    </w:p>
    <w:p w14:paraId="78902180"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Korona drogi – część przekroju poprzecznego drogi, obejmująca jezdnie z poboczami i pasem dzielącym, pasy awaryjnego postoju, chodniki,  zatoki oraz ewentualne inne elementy, położona pomiędzy górnymi krawędziami skarp.</w:t>
      </w:r>
    </w:p>
    <w:p w14:paraId="4C62354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Korpus drogowy – cały nasyp oraz ta część wykopu, która jest ograniczona koroną drogi i wewnętrznymi skarpami rowów.</w:t>
      </w:r>
    </w:p>
    <w:p w14:paraId="6EA35995"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lastRenderedPageBreak/>
        <w:t>Materiał antropogeniczny – materiał powstały w wyniku bezpośredniej lub pośredniej działalności człowieka (na przykład grunt ulepszony, odpad przemysłowy, materiał z recyklingu).</w:t>
      </w:r>
    </w:p>
    <w:p w14:paraId="0BB09315"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w:t>
      </w:r>
    </w:p>
    <w:p w14:paraId="10073A1D"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przydatny – grunt lub materiał antropogeniczny, którego właściwości umożliwiają wykorzystanie go jako materiał nasypowy bez stosowania dodatkowych zabiegów.</w:t>
      </w:r>
    </w:p>
    <w:p w14:paraId="004D27D5"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ulepszony – grunt lub materiał antropogeniczny, którego właściwości zostały zmienione, w efekcie czego spełnia on wymagania wynikające z przewidzianego zastosowania.</w:t>
      </w:r>
    </w:p>
    <w:p w14:paraId="2AFDB9D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Moduł odkształcenia gruntu – wielkość charakteryzująca nośność na powierzchni warstwy gruntu lub materiału antropogenicznego, badana zgodnie z Załącznikiem 2 (procedura według PN-S-02205, załącznik B), określana według wzoru:</w:t>
      </w:r>
    </w:p>
    <w:p w14:paraId="62CE83E8" w14:textId="77777777" w:rsidR="00CB4EC9" w:rsidRDefault="00C94D09">
      <w:pPr>
        <w:spacing w:line="276" w:lineRule="auto"/>
        <w:ind w:left="360"/>
        <w:jc w:val="center"/>
        <w:rPr>
          <w:rFonts w:ascii="Arial" w:eastAsia="Calibri" w:hAnsi="Arial" w:cs="Arial"/>
          <w:sz w:val="18"/>
          <w:szCs w:val="18"/>
        </w:rPr>
      </w:pPr>
      <w:r>
        <w:rPr>
          <w:rFonts w:ascii="Arial" w:hAnsi="Arial" w:cs="Arial"/>
          <w:position w:val="-24"/>
          <w:sz w:val="18"/>
          <w:szCs w:val="18"/>
        </w:rPr>
        <w:object w:dxaOrig="1520" w:dyaOrig="620" w14:anchorId="238AD5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28.2pt" o:ole="">
            <v:imagedata r:id="rId11" o:title=""/>
          </v:shape>
          <o:OLEObject Type="Embed" ProgID="Equation.3" ShapeID="_x0000_i1025" DrawAspect="Content" ObjectID="_1808489754" r:id="rId12"/>
        </w:object>
      </w:r>
    </w:p>
    <w:p w14:paraId="27A7429C"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gdzie:</w:t>
      </w:r>
    </w:p>
    <w:p w14:paraId="56B320A7" w14:textId="77777777" w:rsidR="00CB4EC9" w:rsidRDefault="00C94D09">
      <w:pPr>
        <w:spacing w:line="276" w:lineRule="auto"/>
        <w:ind w:left="709"/>
        <w:jc w:val="both"/>
        <w:rPr>
          <w:rFonts w:ascii="Arial" w:hAnsi="Arial" w:cs="Arial"/>
          <w:sz w:val="18"/>
          <w:szCs w:val="18"/>
        </w:rPr>
      </w:pPr>
      <w:proofErr w:type="spellStart"/>
      <w:r>
        <w:rPr>
          <w:rFonts w:ascii="Arial" w:hAnsi="Arial" w:cs="Arial"/>
          <w:sz w:val="18"/>
          <w:szCs w:val="18"/>
        </w:rPr>
        <w:t>E</w:t>
      </w:r>
      <w:r>
        <w:rPr>
          <w:rFonts w:ascii="Arial" w:hAnsi="Arial" w:cs="Arial"/>
          <w:sz w:val="18"/>
          <w:szCs w:val="18"/>
          <w:vertAlign w:val="subscript"/>
        </w:rPr>
        <w:t>i</w:t>
      </w:r>
      <w:proofErr w:type="spellEnd"/>
      <w:r>
        <w:rPr>
          <w:rFonts w:ascii="Arial" w:hAnsi="Arial" w:cs="Arial"/>
          <w:sz w:val="18"/>
          <w:szCs w:val="18"/>
        </w:rPr>
        <w:tab/>
        <w:t>moduł odkształcenia gruntu [</w:t>
      </w:r>
      <w:proofErr w:type="spellStart"/>
      <w:r>
        <w:rPr>
          <w:rFonts w:ascii="Arial" w:hAnsi="Arial" w:cs="Arial"/>
          <w:sz w:val="18"/>
          <w:szCs w:val="18"/>
        </w:rPr>
        <w:t>MPa</w:t>
      </w:r>
      <w:proofErr w:type="spellEnd"/>
      <w:r>
        <w:rPr>
          <w:rFonts w:ascii="Arial" w:hAnsi="Arial" w:cs="Arial"/>
          <w:sz w:val="18"/>
          <w:szCs w:val="18"/>
        </w:rPr>
        <w:t>]</w:t>
      </w:r>
    </w:p>
    <w:p w14:paraId="30F89989" w14:textId="77777777" w:rsidR="00CB4EC9" w:rsidRDefault="00C94D09">
      <w:pPr>
        <w:spacing w:line="276" w:lineRule="auto"/>
        <w:ind w:left="709"/>
        <w:jc w:val="both"/>
        <w:rPr>
          <w:rFonts w:ascii="Arial" w:hAnsi="Arial" w:cs="Arial"/>
          <w:sz w:val="18"/>
          <w:szCs w:val="18"/>
        </w:rPr>
      </w:pPr>
      <w:proofErr w:type="spellStart"/>
      <w:r>
        <w:rPr>
          <w:rFonts w:ascii="Arial" w:hAnsi="Arial" w:cs="Arial"/>
          <w:sz w:val="18"/>
          <w:szCs w:val="18"/>
        </w:rPr>
        <w:t>Δ</w:t>
      </w:r>
      <w:r>
        <w:rPr>
          <w:rFonts w:ascii="Arial" w:hAnsi="Arial" w:cs="Arial"/>
          <w:sz w:val="18"/>
          <w:szCs w:val="18"/>
          <w:vertAlign w:val="subscript"/>
        </w:rPr>
        <w:t>p</w:t>
      </w:r>
      <w:proofErr w:type="spellEnd"/>
      <w:r>
        <w:rPr>
          <w:rFonts w:ascii="Arial" w:hAnsi="Arial" w:cs="Arial"/>
          <w:sz w:val="18"/>
          <w:szCs w:val="18"/>
        </w:rPr>
        <w:t xml:space="preserve">  </w:t>
      </w:r>
      <w:r>
        <w:rPr>
          <w:rFonts w:ascii="Arial" w:hAnsi="Arial" w:cs="Arial"/>
          <w:sz w:val="18"/>
          <w:szCs w:val="18"/>
        </w:rPr>
        <w:tab/>
        <w:t>przyrost obciążenia jednostkowego [</w:t>
      </w:r>
      <w:proofErr w:type="spellStart"/>
      <w:r>
        <w:rPr>
          <w:rFonts w:ascii="Arial" w:hAnsi="Arial" w:cs="Arial"/>
          <w:sz w:val="18"/>
          <w:szCs w:val="18"/>
        </w:rPr>
        <w:t>MPa</w:t>
      </w:r>
      <w:proofErr w:type="spellEnd"/>
      <w:r>
        <w:rPr>
          <w:rFonts w:ascii="Arial" w:hAnsi="Arial" w:cs="Arial"/>
          <w:sz w:val="18"/>
          <w:szCs w:val="18"/>
        </w:rPr>
        <w:t>],</w:t>
      </w:r>
    </w:p>
    <w:p w14:paraId="4C26E1B4" w14:textId="77777777" w:rsidR="00CB4EC9" w:rsidRDefault="00C94D09">
      <w:pPr>
        <w:spacing w:line="276" w:lineRule="auto"/>
        <w:ind w:left="709"/>
        <w:jc w:val="both"/>
        <w:rPr>
          <w:rFonts w:ascii="Arial" w:hAnsi="Arial" w:cs="Arial"/>
          <w:sz w:val="18"/>
          <w:szCs w:val="18"/>
        </w:rPr>
      </w:pPr>
      <w:proofErr w:type="spellStart"/>
      <w:r>
        <w:rPr>
          <w:rFonts w:ascii="Arial" w:hAnsi="Arial" w:cs="Arial"/>
          <w:sz w:val="18"/>
          <w:szCs w:val="18"/>
        </w:rPr>
        <w:t>Δ</w:t>
      </w:r>
      <w:r>
        <w:rPr>
          <w:rFonts w:ascii="Arial" w:hAnsi="Arial" w:cs="Arial"/>
          <w:sz w:val="18"/>
          <w:szCs w:val="18"/>
          <w:vertAlign w:val="subscript"/>
        </w:rPr>
        <w:t>s</w:t>
      </w:r>
      <w:proofErr w:type="spellEnd"/>
      <w:r>
        <w:rPr>
          <w:rFonts w:ascii="Arial" w:hAnsi="Arial" w:cs="Arial"/>
          <w:sz w:val="18"/>
          <w:szCs w:val="18"/>
        </w:rPr>
        <w:t xml:space="preserve">  </w:t>
      </w:r>
      <w:r>
        <w:rPr>
          <w:rFonts w:ascii="Arial" w:hAnsi="Arial" w:cs="Arial"/>
          <w:sz w:val="18"/>
          <w:szCs w:val="18"/>
        </w:rPr>
        <w:tab/>
        <w:t>przyrost osiadania odpowiadający przyrostowi obciążenia jednostkowego [mm]</w:t>
      </w:r>
    </w:p>
    <w:p w14:paraId="0AAD946E"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 xml:space="preserve">D  </w:t>
      </w:r>
      <w:r>
        <w:rPr>
          <w:rFonts w:ascii="Arial" w:hAnsi="Arial" w:cs="Arial"/>
          <w:sz w:val="18"/>
          <w:szCs w:val="18"/>
        </w:rPr>
        <w:tab/>
        <w:t>średnica płyty [mm]</w:t>
      </w:r>
    </w:p>
    <w:p w14:paraId="4023F1DD"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Nasyp – budowla ziemna wykonana w obrębie pasa drogowego poprzez wbudowanie materiału nasypowego w kontrolowany sposób </w:t>
      </w:r>
      <w:r>
        <w:rPr>
          <w:rFonts w:ascii="Arial" w:hAnsi="Arial" w:cs="Arial"/>
          <w:sz w:val="18"/>
          <w:szCs w:val="18"/>
        </w:rPr>
        <w:t xml:space="preserve">polegający na układaniu i zagęszczaniu kolejnych warstw </w:t>
      </w:r>
      <w:r>
        <w:rPr>
          <w:rFonts w:ascii="Arial" w:eastAsia="Calibri" w:hAnsi="Arial" w:cs="Arial"/>
          <w:sz w:val="18"/>
          <w:szCs w:val="18"/>
        </w:rPr>
        <w:t>powyżej powierzchni terenu</w:t>
      </w:r>
      <w:r>
        <w:rPr>
          <w:rFonts w:ascii="Arial" w:hAnsi="Arial" w:cs="Arial"/>
          <w:sz w:val="18"/>
          <w:szCs w:val="18"/>
        </w:rPr>
        <w:t xml:space="preserve">. </w:t>
      </w:r>
    </w:p>
    <w:p w14:paraId="3E028413"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Niweleta robót ziemnych (spód konstrukcji nawierzchni) - poziom górnej powierzchni materiału nasypowego w nasypie lub poziom górnej powierzchni gruntu rodzimego w wykopie lub poziom górnej powierzchni warstwy ulepszonego podłoża nawierzchni, o ile taka warstwa występuje. Poziom niwelety robót ziemnych pokrywa się ze spodem konstrukcji nawierzchni. Lokalizację powierzchni robót zimnych pokazano na rysunku 1.1.</w:t>
      </w:r>
    </w:p>
    <w:p w14:paraId="0191B01D"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4D1DE887" w14:textId="77777777" w:rsidR="00CB4EC9" w:rsidRDefault="00C94D09">
      <w:pPr>
        <w:pStyle w:val="Akapitzlist"/>
        <w:autoSpaceDN/>
        <w:spacing w:line="276" w:lineRule="auto"/>
        <w:ind w:left="709"/>
        <w:jc w:val="center"/>
        <w:textAlignment w:val="auto"/>
        <w:rPr>
          <w:rFonts w:ascii="Arial" w:eastAsia="Calibri" w:hAnsi="Arial" w:cs="Arial"/>
          <w:sz w:val="18"/>
          <w:szCs w:val="18"/>
        </w:rPr>
      </w:pPr>
      <w:r>
        <w:rPr>
          <w:rFonts w:ascii="Arial" w:eastAsia="Calibri" w:hAnsi="Arial" w:cs="Arial"/>
          <w:noProof/>
          <w:sz w:val="18"/>
          <w:szCs w:val="18"/>
          <w:lang w:eastAsia="pl-PL"/>
        </w:rPr>
        <w:drawing>
          <wp:inline distT="0" distB="0" distL="0" distR="0" wp14:anchorId="203A63A9" wp14:editId="7B0E19F7">
            <wp:extent cx="5581650" cy="733425"/>
            <wp:effectExtent l="0" t="0" r="0"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b="61674"/>
                    <a:stretch/>
                  </pic:blipFill>
                  <pic:spPr bwMode="auto">
                    <a:xfrm>
                      <a:off x="0" y="0"/>
                      <a:ext cx="5581650" cy="733425"/>
                    </a:xfrm>
                    <a:prstGeom prst="rect">
                      <a:avLst/>
                    </a:prstGeom>
                    <a:ln>
                      <a:noFill/>
                    </a:ln>
                    <a:extLst>
                      <a:ext uri="{53640926-AAD7-44D8-BBD7-CCE9431645EC}">
                        <a14:shadowObscured xmlns:a14="http://schemas.microsoft.com/office/drawing/2010/main"/>
                      </a:ext>
                    </a:extLst>
                  </pic:spPr>
                </pic:pic>
              </a:graphicData>
            </a:graphic>
          </wp:inline>
        </w:drawing>
      </w:r>
    </w:p>
    <w:p w14:paraId="0F6E7264" w14:textId="77777777" w:rsidR="00CB4EC9" w:rsidRDefault="00C94D09">
      <w:pPr>
        <w:spacing w:line="276" w:lineRule="auto"/>
        <w:ind w:left="708"/>
        <w:jc w:val="center"/>
        <w:rPr>
          <w:rFonts w:ascii="Arial" w:hAnsi="Arial" w:cs="Arial"/>
          <w:sz w:val="18"/>
          <w:szCs w:val="18"/>
        </w:rPr>
      </w:pPr>
      <w:r>
        <w:rPr>
          <w:rFonts w:ascii="Arial" w:hAnsi="Arial" w:cs="Arial"/>
          <w:sz w:val="18"/>
          <w:szCs w:val="18"/>
        </w:rPr>
        <w:t>Wykop</w:t>
      </w:r>
    </w:p>
    <w:p w14:paraId="1B272220" w14:textId="77777777" w:rsidR="00CB4EC9" w:rsidRDefault="00CB4EC9">
      <w:pPr>
        <w:spacing w:line="276" w:lineRule="auto"/>
        <w:jc w:val="center"/>
        <w:rPr>
          <w:rFonts w:ascii="Arial" w:hAnsi="Arial" w:cs="Arial"/>
          <w:sz w:val="18"/>
          <w:szCs w:val="18"/>
        </w:rPr>
      </w:pPr>
    </w:p>
    <w:p w14:paraId="4754D727" w14:textId="77777777" w:rsidR="00CB4EC9" w:rsidRDefault="00C94D09">
      <w:pPr>
        <w:pStyle w:val="Akapitzlist"/>
        <w:autoSpaceDN/>
        <w:spacing w:line="276" w:lineRule="auto"/>
        <w:ind w:left="709"/>
        <w:jc w:val="center"/>
        <w:textAlignment w:val="auto"/>
        <w:rPr>
          <w:rFonts w:ascii="Arial" w:eastAsia="Calibri" w:hAnsi="Arial" w:cs="Arial"/>
          <w:sz w:val="18"/>
          <w:szCs w:val="18"/>
        </w:rPr>
      </w:pPr>
      <w:r>
        <w:rPr>
          <w:rFonts w:ascii="Arial" w:eastAsia="Calibri" w:hAnsi="Arial" w:cs="Arial"/>
          <w:noProof/>
          <w:sz w:val="18"/>
          <w:szCs w:val="18"/>
          <w:lang w:eastAsia="pl-PL"/>
        </w:rPr>
        <w:drawing>
          <wp:inline distT="0" distB="0" distL="0" distR="0" wp14:anchorId="6707152F" wp14:editId="15C4A10A">
            <wp:extent cx="5583767" cy="805946"/>
            <wp:effectExtent l="0" t="0" r="0" b="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51357"/>
                    <a:stretch/>
                  </pic:blipFill>
                  <pic:spPr bwMode="auto">
                    <a:xfrm>
                      <a:off x="0" y="0"/>
                      <a:ext cx="5580000" cy="805402"/>
                    </a:xfrm>
                    <a:prstGeom prst="rect">
                      <a:avLst/>
                    </a:prstGeom>
                    <a:ln>
                      <a:noFill/>
                    </a:ln>
                    <a:extLst>
                      <a:ext uri="{53640926-AAD7-44D8-BBD7-CCE9431645EC}">
                        <a14:shadowObscured xmlns:a14="http://schemas.microsoft.com/office/drawing/2010/main"/>
                      </a:ext>
                    </a:extLst>
                  </pic:spPr>
                </pic:pic>
              </a:graphicData>
            </a:graphic>
          </wp:inline>
        </w:drawing>
      </w:r>
    </w:p>
    <w:p w14:paraId="1CCECF7B" w14:textId="77777777" w:rsidR="00CB4EC9" w:rsidRDefault="00C94D09">
      <w:pPr>
        <w:spacing w:line="276" w:lineRule="auto"/>
        <w:ind w:left="708"/>
        <w:jc w:val="center"/>
        <w:rPr>
          <w:rFonts w:ascii="Arial" w:hAnsi="Arial" w:cs="Arial"/>
          <w:sz w:val="18"/>
          <w:szCs w:val="18"/>
        </w:rPr>
      </w:pPr>
      <w:r>
        <w:rPr>
          <w:rFonts w:ascii="Arial" w:hAnsi="Arial" w:cs="Arial"/>
          <w:sz w:val="18"/>
          <w:szCs w:val="18"/>
        </w:rPr>
        <w:t>Nasyp</w:t>
      </w:r>
    </w:p>
    <w:p w14:paraId="44FA7321" w14:textId="77777777" w:rsidR="00CB4EC9" w:rsidRDefault="00C94D09">
      <w:pPr>
        <w:spacing w:line="276" w:lineRule="auto"/>
        <w:ind w:left="708"/>
        <w:rPr>
          <w:rFonts w:ascii="Arial" w:eastAsia="Calibri" w:hAnsi="Arial" w:cs="Arial"/>
          <w:sz w:val="18"/>
          <w:szCs w:val="18"/>
        </w:rPr>
      </w:pPr>
      <w:r>
        <w:rPr>
          <w:rFonts w:ascii="Arial" w:eastAsia="Calibri" w:hAnsi="Arial" w:cs="Arial"/>
          <w:sz w:val="18"/>
          <w:szCs w:val="18"/>
        </w:rPr>
        <w:t>Rysunek 1.1. Lokalizacja niwelety robót ziemnych</w:t>
      </w:r>
    </w:p>
    <w:p w14:paraId="571FA3D6" w14:textId="77777777" w:rsidR="00CB4EC9" w:rsidRDefault="00CB4EC9">
      <w:pPr>
        <w:spacing w:line="276" w:lineRule="auto"/>
        <w:ind w:left="708"/>
        <w:rPr>
          <w:rFonts w:ascii="Arial" w:eastAsia="Calibri" w:hAnsi="Arial" w:cs="Arial"/>
          <w:sz w:val="18"/>
          <w:szCs w:val="18"/>
        </w:rPr>
      </w:pPr>
    </w:p>
    <w:p w14:paraId="73DD235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Odkład – miejsce wbudowania lub składowania gruntów pozyskanych w czasie wykonywania wykopów, a nie wykorzystywanych do budowy nasypów lub innych robót.</w:t>
      </w:r>
    </w:p>
    <w:p w14:paraId="05A13E83"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Pas drogowy - wydzielony teren, przeznaczony pod drogę oraz urządzenia związane z obsługą i ochroną drogi, obsługą ruchu i ochroną środowiska, a także zawierający rezerwę pod przyszłą rozbudowę drogi.</w:t>
      </w:r>
    </w:p>
    <w:p w14:paraId="15E7D7C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Podłoże gruntowe budowli ziemnej (nasypu lub wykopu) – strefa gruntu rodzimego poniżej spodu budowli ziemnej, której właściwości mają wpływ na projektowanie, wykonanie i eksploatację budowli ziemnej. </w:t>
      </w:r>
    </w:p>
    <w:p w14:paraId="7A4D728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Podłoże gruntowe nawierzchni - strefa gruntu rodzimego lub nasypowego poniżej spodu konstrukcji nawierzchni, której właściwości mają wpływ na projektowanie, wykonanie i eksploatację nawierzchni.</w:t>
      </w:r>
    </w:p>
    <w:p w14:paraId="082FE70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Projekt Geotechniczny – projekt wykonany zgodnie z zasadami określonymi w Rozporządzeniu Ministra Transportu, Budownictwa i Gospodarki Morskiej z dnia 25 kwietnia 2012 r. w sprawie ustalania geotechnicznych warunków </w:t>
      </w:r>
      <w:r w:rsidR="009B535D">
        <w:rPr>
          <w:rFonts w:ascii="Arial" w:eastAsia="Calibri" w:hAnsi="Arial" w:cs="Arial"/>
          <w:sz w:val="18"/>
          <w:szCs w:val="18"/>
        </w:rPr>
        <w:t>posadowienia</w:t>
      </w:r>
      <w:r>
        <w:rPr>
          <w:rFonts w:ascii="Arial" w:eastAsia="Calibri" w:hAnsi="Arial" w:cs="Arial"/>
          <w:sz w:val="18"/>
          <w:szCs w:val="18"/>
        </w:rPr>
        <w:t xml:space="preserve"> obiektów budowlanych, zapewniający spełnienie wymagań funkcjonalnych, wynikających z przeznaczenia budowli ziemnej.</w:t>
      </w:r>
    </w:p>
    <w:p w14:paraId="30BF021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Projekt robót ziemnych – projekt określający proces technologiczny wykonania budowli ziemnej, spełniającej wymagania wynikające z projektu geotechnicznego (jeżeli był opracowany) i ustaleń Kontraktu. </w:t>
      </w:r>
    </w:p>
    <w:p w14:paraId="2ABFDA3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lastRenderedPageBreak/>
        <w:t xml:space="preserve">Roboty ziemne – termin oznaczający wszystkie czynności związane z odspajaniem, </w:t>
      </w:r>
      <w:r>
        <w:rPr>
          <w:rFonts w:ascii="Arial" w:eastAsia="Calibri" w:hAnsi="Arial" w:cs="Arial"/>
          <w:sz w:val="18"/>
          <w:szCs w:val="18"/>
        </w:rPr>
        <w:br/>
        <w:t>selekcjonowaniem, przemieszczaniem, profilowaniem, ulepszaniem oraz zagęszczaniem gruntów lub materiałów antropogenicznych.</w:t>
      </w:r>
    </w:p>
    <w:p w14:paraId="1D2329C1"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Rów przydrożny (boczny) – rów biegnący wzdłuż drogi, służący do odprowadzenia wody z korony drogi, skarp lub przyległego terenu.</w:t>
      </w:r>
    </w:p>
    <w:p w14:paraId="6905864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Rów stokowy – rów służący do zbierania i odprowadzania wody spływającej ze zbocza, wykonany ponad skarpą wykopu.</w:t>
      </w:r>
    </w:p>
    <w:p w14:paraId="13FE838E"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Skała – występujący w warunkach naturalnych zespół minerałów, skonsolidowanych, scementowanych  lub w inny sposób powiązanych ze sobą, nie dających się rozdrobnić ręcznie po namoczeniu w wodzie. </w:t>
      </w:r>
    </w:p>
    <w:p w14:paraId="2609A5E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Skarpa – zewnętrzna boczna powierzchnia nasypu lub wykopu o kształcie i nachyleniu określonym w Dokumentacji Projektowej, spełniająca warunki stateczności i odwodnienia, zabezpieczona przed erozją.</w:t>
      </w:r>
    </w:p>
    <w:p w14:paraId="5B2EFF3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Spód konstrukcji nawierzchni </w:t>
      </w:r>
      <w:r>
        <w:rPr>
          <w:rFonts w:ascii="Arial" w:eastAsia="Calibri" w:hAnsi="Arial" w:cs="Arial"/>
          <w:sz w:val="18"/>
          <w:szCs w:val="18"/>
        </w:rPr>
        <w:sym w:font="Symbol" w:char="F02D"/>
      </w:r>
      <w:r>
        <w:rPr>
          <w:rFonts w:ascii="Arial" w:eastAsia="Calibri" w:hAnsi="Arial" w:cs="Arial"/>
          <w:sz w:val="18"/>
          <w:szCs w:val="18"/>
        </w:rPr>
        <w:t xml:space="preserve"> spód najniższej warstwy, tj. warstwy </w:t>
      </w:r>
      <w:proofErr w:type="spellStart"/>
      <w:r>
        <w:rPr>
          <w:rFonts w:ascii="Arial" w:eastAsia="Calibri" w:hAnsi="Arial" w:cs="Arial"/>
          <w:sz w:val="18"/>
          <w:szCs w:val="18"/>
        </w:rPr>
        <w:t>mrozoochronnej</w:t>
      </w:r>
      <w:proofErr w:type="spellEnd"/>
      <w:r>
        <w:rPr>
          <w:rFonts w:ascii="Arial" w:eastAsia="Calibri" w:hAnsi="Arial" w:cs="Arial"/>
          <w:sz w:val="18"/>
          <w:szCs w:val="18"/>
        </w:rPr>
        <w:t xml:space="preserve"> i/lub podbudowy pomocniczej spoczywającej na podłożu gruntowym nawierzchni lub na warstwie ulepszonego podłoża.</w:t>
      </w:r>
    </w:p>
    <w:p w14:paraId="3501A87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Warunki Wykonania i Odbioru Robót Budowlanych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 dokument opisujący zasady doboru materiałów, wykonania, odbioru, obmiaru oraz zasady płatności za wykonane roboty. </w:t>
      </w:r>
    </w:p>
    <w:p w14:paraId="1BA89BA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Spoiwo – pojedynczy materiał wiążący lub połączone materiały wiążące, których wymieszanie z gruntem lub materiałem antropogenicznym zapewnia krótkoterminową lub długoterminową poprawę właściwości. </w:t>
      </w:r>
    </w:p>
    <w:p w14:paraId="2E67EE8C"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Tymczasowa powierzchnia robót ziemnych - powierzchnia korony drogi, skarp i rowów w czasie wykonywania robót ziemnych.</w:t>
      </w:r>
    </w:p>
    <w:p w14:paraId="6437300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Ukop – miejsce pozyskania gruntu do wykonania nasypów, położone w obrębie pasa robót drogowych</w:t>
      </w:r>
    </w:p>
    <w:p w14:paraId="343A34BE"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Ulepszone podłoże nawierzchni - wierzchnia warstwa podłoża gruntowego nawierzchni ulepszona w celu zwiększenia nośności gruntu rodzimego w wykopie lub materiału nasypowego albo zwiększenia odporności nawierzchni na powstawanie wysadzin.</w:t>
      </w:r>
    </w:p>
    <w:p w14:paraId="3806195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Urządzenia odwadniające - urządzenia i konstrukcje umożliwiające odprowadzenie wód powierzchniowych i gruntowych z pasa drogowego.</w:t>
      </w:r>
    </w:p>
    <w:p w14:paraId="5D0700E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Wilgotność – stosunek masy wody zawartej w próbce do masy szkieletu gruntu lub materiału antropogenicznego.</w:t>
      </w:r>
    </w:p>
    <w:p w14:paraId="70BAD078"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Wilgotność optymalna – wilgotność gruntu lub materiału antropogenicznego, w której użycie konkretnej energii zagęszczania powoduje uzyskanie maksymalnej gęstości objętościowej szkieletu.</w:t>
      </w:r>
    </w:p>
    <w:p w14:paraId="49DC860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Wskaźnik jednorodności uziarnienia – wielkość charakteryzująca </w:t>
      </w:r>
      <w:proofErr w:type="spellStart"/>
      <w:r>
        <w:rPr>
          <w:rFonts w:ascii="Arial" w:eastAsia="Calibri" w:hAnsi="Arial" w:cs="Arial"/>
          <w:sz w:val="18"/>
          <w:szCs w:val="18"/>
        </w:rPr>
        <w:t>zagęszczalność</w:t>
      </w:r>
      <w:proofErr w:type="spellEnd"/>
      <w:r>
        <w:rPr>
          <w:rFonts w:ascii="Arial" w:eastAsia="Calibri" w:hAnsi="Arial" w:cs="Arial"/>
          <w:sz w:val="18"/>
          <w:szCs w:val="18"/>
        </w:rPr>
        <w:t xml:space="preserve"> gruntów niespoistych, określona według wzoru:</w:t>
      </w:r>
    </w:p>
    <w:p w14:paraId="2C0E8CE4" w14:textId="77777777" w:rsidR="00CB4EC9" w:rsidRDefault="001810C3">
      <w:pPr>
        <w:spacing w:line="276" w:lineRule="auto"/>
        <w:ind w:left="426"/>
        <w:jc w:val="center"/>
        <w:rPr>
          <w:rFonts w:ascii="Cambria Math" w:eastAsia="Calibri" w:hAnsi="Cambria Math" w:cs="Arial"/>
          <w:sz w:val="18"/>
          <w:szCs w:val="18"/>
          <w:oMath/>
        </w:rPr>
      </w:pPr>
      <m:oMathPara>
        <m:oMathParaPr>
          <m:jc m:val="center"/>
        </m:oMathParaPr>
        <m:oMath>
          <m:sSub>
            <m:sSubPr>
              <m:ctrlPr>
                <w:rPr>
                  <w:rFonts w:ascii="Cambria Math" w:eastAsia="Calibri" w:hAnsi="Cambria Math" w:cs="Arial"/>
                  <w:i/>
                  <w:sz w:val="18"/>
                  <w:szCs w:val="18"/>
                </w:rPr>
              </m:ctrlPr>
            </m:sSubPr>
            <m:e>
              <m:r>
                <w:rPr>
                  <w:rFonts w:ascii="Cambria Math" w:eastAsia="Calibri" w:hAnsi="Cambria Math" w:cs="Arial"/>
                  <w:sz w:val="18"/>
                  <w:szCs w:val="18"/>
                </w:rPr>
                <m:t>C</m:t>
              </m:r>
            </m:e>
            <m:sub>
              <m:r>
                <w:rPr>
                  <w:rFonts w:ascii="Cambria Math" w:eastAsia="Calibri" w:hAnsi="Cambria Math" w:cs="Arial"/>
                  <w:sz w:val="18"/>
                  <w:szCs w:val="18"/>
                </w:rPr>
                <m:t>u</m:t>
              </m:r>
            </m:sub>
          </m:sSub>
          <m:r>
            <w:rPr>
              <w:rFonts w:ascii="Cambria Math" w:eastAsia="Calibri" w:hAnsi="Cambria Math" w:cs="Arial"/>
              <w:sz w:val="18"/>
              <w:szCs w:val="18"/>
            </w:rPr>
            <m:t>=</m:t>
          </m:r>
          <m:f>
            <m:fPr>
              <m:ctrlPr>
                <w:rPr>
                  <w:rFonts w:ascii="Cambria Math" w:eastAsia="Calibri" w:hAnsi="Cambria Math" w:cs="Arial"/>
                  <w:i/>
                  <w:sz w:val="18"/>
                  <w:szCs w:val="18"/>
                </w:rPr>
              </m:ctrlPr>
            </m:fPr>
            <m:num>
              <m:sSub>
                <m:sSubPr>
                  <m:ctrlPr>
                    <w:rPr>
                      <w:rFonts w:ascii="Cambria Math" w:eastAsia="Calibri" w:hAnsi="Cambria Math" w:cs="Arial"/>
                      <w:i/>
                      <w:sz w:val="18"/>
                      <w:szCs w:val="18"/>
                    </w:rPr>
                  </m:ctrlPr>
                </m:sSubPr>
                <m:e>
                  <m:r>
                    <w:rPr>
                      <w:rFonts w:ascii="Cambria Math" w:eastAsia="Calibri" w:hAnsi="Cambria Math" w:cs="Arial"/>
                      <w:sz w:val="18"/>
                      <w:szCs w:val="18"/>
                    </w:rPr>
                    <m:t>d</m:t>
                  </m:r>
                </m:e>
                <m:sub>
                  <m:r>
                    <w:rPr>
                      <w:rFonts w:ascii="Cambria Math" w:eastAsia="Calibri" w:hAnsi="Cambria Math" w:cs="Arial"/>
                      <w:sz w:val="18"/>
                      <w:szCs w:val="18"/>
                    </w:rPr>
                    <m:t>60</m:t>
                  </m:r>
                </m:sub>
              </m:sSub>
            </m:num>
            <m:den>
              <m:sSub>
                <m:sSubPr>
                  <m:ctrlPr>
                    <w:rPr>
                      <w:rFonts w:ascii="Cambria Math" w:eastAsia="Calibri" w:hAnsi="Cambria Math" w:cs="Arial"/>
                      <w:i/>
                      <w:sz w:val="18"/>
                      <w:szCs w:val="18"/>
                    </w:rPr>
                  </m:ctrlPr>
                </m:sSubPr>
                <m:e>
                  <m:r>
                    <w:rPr>
                      <w:rFonts w:ascii="Cambria Math" w:eastAsia="Calibri" w:hAnsi="Cambria Math" w:cs="Arial"/>
                      <w:sz w:val="18"/>
                      <w:szCs w:val="18"/>
                    </w:rPr>
                    <m:t>d</m:t>
                  </m:r>
                </m:e>
                <m:sub>
                  <m:r>
                    <w:rPr>
                      <w:rFonts w:ascii="Cambria Math" w:eastAsia="Calibri" w:hAnsi="Cambria Math" w:cs="Arial"/>
                      <w:sz w:val="18"/>
                      <w:szCs w:val="18"/>
                    </w:rPr>
                    <m:t>10</m:t>
                  </m:r>
                </m:sub>
              </m:sSub>
            </m:den>
          </m:f>
        </m:oMath>
      </m:oMathPara>
    </w:p>
    <w:p w14:paraId="453FD235"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w którym:</w:t>
      </w:r>
    </w:p>
    <w:p w14:paraId="3C700AC1" w14:textId="77777777" w:rsidR="00CB4EC9" w:rsidRDefault="00C94D09">
      <w:pPr>
        <w:spacing w:line="276" w:lineRule="auto"/>
        <w:ind w:left="1414" w:hanging="705"/>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60</w:t>
      </w:r>
      <w:r>
        <w:rPr>
          <w:rFonts w:ascii="Arial" w:hAnsi="Arial" w:cs="Arial"/>
          <w:sz w:val="18"/>
          <w:szCs w:val="18"/>
        </w:rPr>
        <w:t xml:space="preserve">  </w:t>
      </w:r>
      <w:r>
        <w:rPr>
          <w:rFonts w:ascii="Arial" w:hAnsi="Arial" w:cs="Arial"/>
          <w:sz w:val="18"/>
          <w:szCs w:val="18"/>
        </w:rPr>
        <w:tab/>
        <w:t>wymiar cząstek, których masa wraz z mniejszymi stanowi 60% masy próbki wysuszonej [mm],</w:t>
      </w:r>
    </w:p>
    <w:p w14:paraId="31595D3D" w14:textId="77777777" w:rsidR="00CB4EC9" w:rsidRDefault="00C94D09">
      <w:pPr>
        <w:spacing w:line="276" w:lineRule="auto"/>
        <w:ind w:left="1414" w:hanging="705"/>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10</w:t>
      </w:r>
      <w:r>
        <w:rPr>
          <w:rFonts w:ascii="Arial" w:hAnsi="Arial" w:cs="Arial"/>
          <w:sz w:val="18"/>
          <w:szCs w:val="18"/>
        </w:rPr>
        <w:t xml:space="preserve">  </w:t>
      </w:r>
      <w:r>
        <w:rPr>
          <w:rFonts w:ascii="Arial" w:hAnsi="Arial" w:cs="Arial"/>
          <w:sz w:val="18"/>
          <w:szCs w:val="18"/>
        </w:rPr>
        <w:tab/>
        <w:t>wymiar cząstek, których masa wraz z mniejszymi stanowi 10% masy próbki wysuszonej [mm].</w:t>
      </w:r>
    </w:p>
    <w:p w14:paraId="4C5ABFCE"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Wskaźnik odkształcenia gruntu - wielkość charakteryzująca stan zagęszczenia gruntu, </w:t>
      </w:r>
      <w:r>
        <w:rPr>
          <w:rFonts w:ascii="Arial" w:eastAsia="Calibri" w:hAnsi="Arial" w:cs="Arial"/>
          <w:sz w:val="18"/>
          <w:szCs w:val="18"/>
        </w:rPr>
        <w:br/>
        <w:t>określona według wzoru:</w:t>
      </w:r>
    </w:p>
    <w:p w14:paraId="507D2916" w14:textId="77777777" w:rsidR="00CB4EC9" w:rsidRDefault="00C94D09">
      <w:pPr>
        <w:pStyle w:val="Standardowytekst"/>
        <w:tabs>
          <w:tab w:val="left" w:pos="426"/>
          <w:tab w:val="left" w:pos="709"/>
        </w:tabs>
        <w:spacing w:line="276" w:lineRule="auto"/>
        <w:ind w:left="360"/>
        <w:jc w:val="center"/>
        <w:rPr>
          <w:rFonts w:ascii="Arial" w:hAnsi="Arial" w:cs="Arial"/>
          <w:sz w:val="18"/>
          <w:szCs w:val="18"/>
        </w:rPr>
      </w:pPr>
      <w:r>
        <w:rPr>
          <w:rFonts w:ascii="Arial" w:hAnsi="Arial" w:cs="Arial"/>
          <w:position w:val="-26"/>
          <w:sz w:val="18"/>
          <w:szCs w:val="18"/>
        </w:rPr>
        <w:object w:dxaOrig="720" w:dyaOrig="600" w14:anchorId="3362C4DD">
          <v:shape id="_x0000_i1026" type="#_x0000_t75" style="width:36.3pt;height:28.2pt" o:ole="">
            <v:imagedata r:id="rId14" o:title=""/>
          </v:shape>
          <o:OLEObject Type="Embed" ProgID="Equation.3" ShapeID="_x0000_i1026" DrawAspect="Content" ObjectID="_1808489755" r:id="rId15"/>
        </w:object>
      </w:r>
    </w:p>
    <w:p w14:paraId="6C9E165E"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gdzie:</w:t>
      </w:r>
    </w:p>
    <w:p w14:paraId="07CD0B23"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E</w:t>
      </w:r>
      <w:r>
        <w:rPr>
          <w:rFonts w:ascii="Arial" w:hAnsi="Arial" w:cs="Arial"/>
          <w:sz w:val="18"/>
          <w:szCs w:val="18"/>
          <w:vertAlign w:val="subscript"/>
        </w:rPr>
        <w:t>1</w:t>
      </w:r>
      <w:r>
        <w:rPr>
          <w:rFonts w:ascii="Arial" w:hAnsi="Arial" w:cs="Arial"/>
          <w:sz w:val="18"/>
          <w:szCs w:val="18"/>
        </w:rPr>
        <w:t xml:space="preserve"> </w:t>
      </w:r>
      <w:r>
        <w:rPr>
          <w:rFonts w:ascii="Arial" w:hAnsi="Arial" w:cs="Arial"/>
          <w:sz w:val="18"/>
          <w:szCs w:val="18"/>
        </w:rPr>
        <w:tab/>
        <w:t>moduł odkształcenia gruntu oznaczony w pierwszym obciążeniu badanej warstwy,</w:t>
      </w:r>
    </w:p>
    <w:p w14:paraId="60310246"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E</w:t>
      </w:r>
      <w:r>
        <w:rPr>
          <w:rFonts w:ascii="Arial" w:hAnsi="Arial" w:cs="Arial"/>
          <w:sz w:val="18"/>
          <w:szCs w:val="18"/>
          <w:vertAlign w:val="subscript"/>
        </w:rPr>
        <w:t>2</w:t>
      </w:r>
      <w:r>
        <w:rPr>
          <w:rFonts w:ascii="Arial" w:hAnsi="Arial" w:cs="Arial"/>
          <w:sz w:val="18"/>
          <w:szCs w:val="18"/>
        </w:rPr>
        <w:t xml:space="preserve"> </w:t>
      </w:r>
      <w:r>
        <w:rPr>
          <w:rFonts w:ascii="Arial" w:hAnsi="Arial" w:cs="Arial"/>
          <w:sz w:val="18"/>
          <w:szCs w:val="18"/>
        </w:rPr>
        <w:tab/>
        <w:t>moduł odkształcenia gruntu oznaczony w powtórnym obciążeniu badanej warstwy.</w:t>
      </w:r>
    </w:p>
    <w:p w14:paraId="533118FC" w14:textId="77777777" w:rsidR="00CB4EC9" w:rsidRDefault="00CB4EC9">
      <w:pPr>
        <w:spacing w:line="276" w:lineRule="auto"/>
        <w:ind w:left="709"/>
        <w:jc w:val="both"/>
        <w:rPr>
          <w:rFonts w:ascii="Arial" w:hAnsi="Arial" w:cs="Arial"/>
          <w:sz w:val="18"/>
          <w:szCs w:val="18"/>
        </w:rPr>
      </w:pPr>
    </w:p>
    <w:p w14:paraId="1D98686C"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Wskaźnik zagęszczenia gruntu – wielkość charakteryzująca stan zagęszczenia gruntu </w:t>
      </w:r>
      <w:r>
        <w:rPr>
          <w:rFonts w:ascii="Arial" w:eastAsia="Calibri" w:hAnsi="Arial" w:cs="Arial"/>
          <w:sz w:val="18"/>
          <w:szCs w:val="18"/>
        </w:rPr>
        <w:br/>
        <w:t>lub materiału antropogenicznego, badana zgodnie z Załącznikiem 2 (procedura według normy BN-77/8931-12), określona według wzoru:</w:t>
      </w:r>
    </w:p>
    <w:p w14:paraId="7AEAA7C9" w14:textId="77777777" w:rsidR="00CB4EC9" w:rsidRDefault="00C94D09">
      <w:pPr>
        <w:pStyle w:val="Akapitzlist"/>
        <w:spacing w:line="276" w:lineRule="auto"/>
        <w:ind w:left="1068"/>
        <w:jc w:val="center"/>
        <w:rPr>
          <w:rFonts w:ascii="Arial" w:eastAsiaTheme="minorHAnsi" w:hAnsi="Arial" w:cs="Arial"/>
          <w:sz w:val="18"/>
          <w:szCs w:val="18"/>
          <w:vertAlign w:val="subscript"/>
        </w:rPr>
      </w:pPr>
      <w:r>
        <w:rPr>
          <w:rFonts w:ascii="Arial" w:eastAsiaTheme="minorHAnsi" w:hAnsi="Arial" w:cs="Arial"/>
          <w:sz w:val="18"/>
          <w:szCs w:val="18"/>
        </w:rPr>
        <w:object w:dxaOrig="915" w:dyaOrig="690" w14:anchorId="6F273005">
          <v:shape id="_x0000_i1027" type="#_x0000_t75" style="width:43.8pt;height:35.7pt" o:ole="">
            <v:imagedata r:id="rId16" o:title=""/>
          </v:shape>
          <o:OLEObject Type="Embed" ProgID="Equation.3" ShapeID="_x0000_i1027" DrawAspect="Content" ObjectID="_1808489756" r:id="rId17"/>
        </w:object>
      </w:r>
    </w:p>
    <w:p w14:paraId="1733BED6" w14:textId="77777777" w:rsidR="00CB4EC9" w:rsidRDefault="00C94D09">
      <w:pPr>
        <w:pStyle w:val="Tekstpodstawowy"/>
        <w:spacing w:line="276" w:lineRule="auto"/>
        <w:ind w:left="709"/>
        <w:rPr>
          <w:rFonts w:ascii="Arial" w:hAnsi="Arial" w:cs="Arial"/>
          <w:sz w:val="18"/>
          <w:szCs w:val="18"/>
        </w:rPr>
      </w:pPr>
      <w:r>
        <w:rPr>
          <w:rFonts w:ascii="Arial" w:hAnsi="Arial" w:cs="Arial"/>
          <w:sz w:val="18"/>
          <w:szCs w:val="18"/>
        </w:rPr>
        <w:t xml:space="preserve">w którym: </w:t>
      </w:r>
    </w:p>
    <w:p w14:paraId="372CD21D" w14:textId="77777777" w:rsidR="00CB4EC9" w:rsidRDefault="00C94D09">
      <w:pPr>
        <w:spacing w:line="276" w:lineRule="auto"/>
        <w:ind w:left="709"/>
        <w:jc w:val="both"/>
        <w:rPr>
          <w:rFonts w:ascii="Arial" w:hAnsi="Arial" w:cs="Arial"/>
          <w:sz w:val="18"/>
          <w:szCs w:val="18"/>
        </w:rPr>
      </w:pPr>
      <w:r>
        <w:rPr>
          <w:rFonts w:ascii="Arial" w:hAnsi="Arial" w:cs="Arial"/>
          <w:sz w:val="18"/>
          <w:szCs w:val="18"/>
        </w:rPr>
        <w:sym w:font="Symbol" w:char="F072"/>
      </w:r>
      <w:r>
        <w:rPr>
          <w:rFonts w:ascii="Arial" w:hAnsi="Arial" w:cs="Arial"/>
          <w:sz w:val="18"/>
          <w:szCs w:val="18"/>
          <w:vertAlign w:val="subscript"/>
        </w:rPr>
        <w:t>d</w:t>
      </w:r>
      <w:r>
        <w:rPr>
          <w:rFonts w:ascii="Arial" w:hAnsi="Arial" w:cs="Arial"/>
          <w:sz w:val="18"/>
          <w:szCs w:val="18"/>
        </w:rPr>
        <w:t xml:space="preserve">   </w:t>
      </w:r>
      <w:r>
        <w:rPr>
          <w:rFonts w:ascii="Arial" w:hAnsi="Arial" w:cs="Arial"/>
          <w:sz w:val="18"/>
          <w:szCs w:val="18"/>
        </w:rPr>
        <w:tab/>
        <w:t>gęstość objętościowa szkieletu zagęszczonego gruntu lub materiału antropogenicznego, [Mg/m</w:t>
      </w:r>
      <w:r>
        <w:rPr>
          <w:rFonts w:ascii="Arial" w:hAnsi="Arial" w:cs="Arial"/>
          <w:sz w:val="18"/>
          <w:szCs w:val="18"/>
          <w:vertAlign w:val="superscript"/>
        </w:rPr>
        <w:t>3</w:t>
      </w:r>
      <w:r>
        <w:rPr>
          <w:rFonts w:ascii="Arial" w:hAnsi="Arial" w:cs="Arial"/>
          <w:sz w:val="18"/>
          <w:szCs w:val="18"/>
        </w:rPr>
        <w:t>],</w:t>
      </w:r>
    </w:p>
    <w:p w14:paraId="4D85691E" w14:textId="77777777" w:rsidR="00CB4EC9" w:rsidRDefault="00C94D09">
      <w:pPr>
        <w:spacing w:line="276" w:lineRule="auto"/>
        <w:ind w:left="709"/>
        <w:jc w:val="both"/>
        <w:rPr>
          <w:rFonts w:ascii="Arial" w:hAnsi="Arial" w:cs="Arial"/>
          <w:sz w:val="18"/>
          <w:szCs w:val="18"/>
        </w:rPr>
      </w:pPr>
      <w:r>
        <w:rPr>
          <w:rFonts w:ascii="Arial" w:hAnsi="Arial" w:cs="Arial"/>
          <w:sz w:val="18"/>
          <w:szCs w:val="18"/>
        </w:rPr>
        <w:sym w:font="Symbol" w:char="F072"/>
      </w:r>
      <w:proofErr w:type="spellStart"/>
      <w:r>
        <w:rPr>
          <w:rFonts w:ascii="Arial" w:hAnsi="Arial" w:cs="Arial"/>
          <w:sz w:val="18"/>
          <w:szCs w:val="18"/>
          <w:vertAlign w:val="subscript"/>
        </w:rPr>
        <w:t>ds</w:t>
      </w:r>
      <w:proofErr w:type="spellEnd"/>
      <w:r>
        <w:rPr>
          <w:rFonts w:ascii="Arial" w:hAnsi="Arial" w:cs="Arial"/>
          <w:sz w:val="18"/>
          <w:szCs w:val="18"/>
        </w:rPr>
        <w:t xml:space="preserve"> </w:t>
      </w:r>
      <w:r>
        <w:rPr>
          <w:rFonts w:ascii="Arial" w:hAnsi="Arial" w:cs="Arial"/>
          <w:sz w:val="18"/>
          <w:szCs w:val="18"/>
        </w:rPr>
        <w:tab/>
        <w:t xml:space="preserve">maksymalna gęstość objętościowa szkieletu gruntu lub materiału antropogenicznego przy wilgotności optymalnej, określona w normalnej próbie </w:t>
      </w:r>
      <w:proofErr w:type="spellStart"/>
      <w:r>
        <w:rPr>
          <w:rFonts w:ascii="Arial" w:hAnsi="Arial" w:cs="Arial"/>
          <w:sz w:val="18"/>
          <w:szCs w:val="18"/>
        </w:rPr>
        <w:t>Proctora</w:t>
      </w:r>
      <w:proofErr w:type="spellEnd"/>
      <w:r>
        <w:rPr>
          <w:rFonts w:ascii="Arial" w:hAnsi="Arial" w:cs="Arial"/>
          <w:sz w:val="18"/>
          <w:szCs w:val="18"/>
        </w:rPr>
        <w:t>, [Mg/m</w:t>
      </w:r>
      <w:r>
        <w:rPr>
          <w:rFonts w:ascii="Arial" w:hAnsi="Arial" w:cs="Arial"/>
          <w:sz w:val="18"/>
          <w:szCs w:val="18"/>
          <w:vertAlign w:val="superscript"/>
        </w:rPr>
        <w:t>3</w:t>
      </w:r>
      <w:r>
        <w:rPr>
          <w:rFonts w:ascii="Arial" w:hAnsi="Arial" w:cs="Arial"/>
          <w:sz w:val="18"/>
          <w:szCs w:val="18"/>
        </w:rPr>
        <w:t>].</w:t>
      </w:r>
    </w:p>
    <w:p w14:paraId="121E81C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Wykop - budowla ziemna  wykonana w obrębie pasa drogowego, w postaci odpowiednio ukształtowanej przestrzeni powstałej w wyniku usunięcia z niej gruntu.</w:t>
      </w:r>
    </w:p>
    <w:p w14:paraId="3765C65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lastRenderedPageBreak/>
        <w:t xml:space="preserve">Wzmocnione podłoże nasypu - warstwa gruntu rodzimego, lub materiału antropogenicznego, ulepszonego przez działanie mechaniczne, chemiczne lub wykonanie elementów wzmacniających, w celu poprawienia jego stateczności, zmniejszenia </w:t>
      </w:r>
      <w:proofErr w:type="spellStart"/>
      <w:r>
        <w:rPr>
          <w:rFonts w:ascii="Arial" w:eastAsia="Calibri" w:hAnsi="Arial" w:cs="Arial"/>
          <w:sz w:val="18"/>
          <w:szCs w:val="18"/>
        </w:rPr>
        <w:t>osiadań</w:t>
      </w:r>
      <w:proofErr w:type="spellEnd"/>
      <w:r>
        <w:rPr>
          <w:rFonts w:ascii="Arial" w:eastAsia="Calibri" w:hAnsi="Arial" w:cs="Arial"/>
          <w:sz w:val="18"/>
          <w:szCs w:val="18"/>
        </w:rPr>
        <w:t xml:space="preserve"> lub ujednolicenia podłoża gruntowego.</w:t>
      </w:r>
    </w:p>
    <w:p w14:paraId="5677255D" w14:textId="77777777" w:rsidR="00CB4EC9" w:rsidRDefault="00C94D09">
      <w:pPr>
        <w:pStyle w:val="Akapitzlist"/>
        <w:numPr>
          <w:ilvl w:val="2"/>
          <w:numId w:val="71"/>
        </w:numPr>
        <w:autoSpaceDN/>
        <w:spacing w:after="120" w:line="276" w:lineRule="auto"/>
        <w:ind w:left="709" w:hanging="709"/>
        <w:jc w:val="both"/>
        <w:textAlignment w:val="auto"/>
        <w:rPr>
          <w:rFonts w:ascii="Arial" w:hAnsi="Arial" w:cs="Arial"/>
          <w:sz w:val="18"/>
          <w:szCs w:val="18"/>
        </w:rPr>
      </w:pPr>
      <w:r>
        <w:rPr>
          <w:rFonts w:ascii="Arial" w:eastAsia="Calibri" w:hAnsi="Arial" w:cs="Arial"/>
          <w:sz w:val="18"/>
          <w:szCs w:val="18"/>
        </w:rPr>
        <w:t>Zagęszczanie – zwiększanie gęstości objętościowej szkieletu gruntu lub materiału antropogenicznego z zastosowaniem procesu mechanicznego, w celu uzyskania wymaganych właściwości korpusu ziemnego lub pojedynczej warstwy.</w:t>
      </w:r>
    </w:p>
    <w:p w14:paraId="33E1433E" w14:textId="77777777" w:rsidR="00CB4EC9" w:rsidRDefault="00C94D09">
      <w:pPr>
        <w:spacing w:line="276" w:lineRule="auto"/>
        <w:ind w:firstLine="567"/>
        <w:jc w:val="both"/>
        <w:rPr>
          <w:rFonts w:ascii="Arial" w:hAnsi="Arial" w:cs="Arial"/>
          <w:sz w:val="18"/>
          <w:szCs w:val="18"/>
        </w:rPr>
      </w:pPr>
      <w:r>
        <w:rPr>
          <w:rFonts w:ascii="Arial" w:hAnsi="Arial" w:cs="Arial"/>
          <w:sz w:val="18"/>
          <w:szCs w:val="18"/>
        </w:rPr>
        <w:t xml:space="preserve">Pozostałe określenia podstawowe podane w niniejszych </w:t>
      </w:r>
      <w:proofErr w:type="spellStart"/>
      <w:r>
        <w:rPr>
          <w:rFonts w:ascii="Arial" w:hAnsi="Arial" w:cs="Arial"/>
          <w:sz w:val="18"/>
          <w:szCs w:val="18"/>
        </w:rPr>
        <w:t>STWiORB</w:t>
      </w:r>
      <w:proofErr w:type="spellEnd"/>
      <w:r>
        <w:rPr>
          <w:rFonts w:ascii="Arial" w:hAnsi="Arial" w:cs="Arial"/>
          <w:sz w:val="18"/>
          <w:szCs w:val="18"/>
        </w:rPr>
        <w:t xml:space="preserve"> są zgodne z odpowiednimi polskimi normami i z definicjami podanymi w </w:t>
      </w:r>
      <w:proofErr w:type="spellStart"/>
      <w:r>
        <w:rPr>
          <w:rFonts w:ascii="Arial" w:hAnsi="Arial" w:cs="Arial"/>
          <w:sz w:val="18"/>
          <w:szCs w:val="18"/>
        </w:rPr>
        <w:t>STWiORB</w:t>
      </w:r>
      <w:proofErr w:type="spellEnd"/>
      <w:r>
        <w:rPr>
          <w:rFonts w:ascii="Arial" w:hAnsi="Arial" w:cs="Arial"/>
          <w:sz w:val="18"/>
          <w:szCs w:val="18"/>
        </w:rPr>
        <w:t xml:space="preserve"> D-M 00.00.00 "Wymagania Ogólne".</w:t>
      </w:r>
    </w:p>
    <w:p w14:paraId="63DD6EEC" w14:textId="77777777" w:rsidR="00CB4EC9" w:rsidRDefault="00CB4EC9">
      <w:pPr>
        <w:spacing w:line="276" w:lineRule="auto"/>
        <w:jc w:val="both"/>
        <w:rPr>
          <w:rFonts w:ascii="Arial" w:hAnsi="Arial" w:cs="Arial"/>
          <w:sz w:val="18"/>
          <w:szCs w:val="18"/>
        </w:rPr>
      </w:pPr>
    </w:p>
    <w:p w14:paraId="40F545ED" w14:textId="77777777" w:rsidR="00CB4EC9" w:rsidRDefault="00C94D09">
      <w:pPr>
        <w:pStyle w:val="Zwykytekst"/>
        <w:numPr>
          <w:ilvl w:val="1"/>
          <w:numId w:val="71"/>
        </w:numPr>
        <w:spacing w:after="60" w:line="259" w:lineRule="auto"/>
        <w:ind w:left="709" w:right="57" w:hanging="709"/>
        <w:rPr>
          <w:rFonts w:ascii="Arial" w:hAnsi="Arial" w:cs="Arial"/>
          <w:b/>
          <w:sz w:val="18"/>
          <w:szCs w:val="18"/>
        </w:rPr>
      </w:pPr>
      <w:bookmarkStart w:id="6" w:name="_Toc7473098"/>
      <w:r>
        <w:rPr>
          <w:rFonts w:ascii="Arial" w:hAnsi="Arial" w:cs="Arial"/>
          <w:b/>
          <w:sz w:val="18"/>
          <w:szCs w:val="18"/>
        </w:rPr>
        <w:t>Ogólne wymagania dotyczące robót</w:t>
      </w:r>
      <w:bookmarkEnd w:id="6"/>
    </w:p>
    <w:p w14:paraId="1C88680C"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wymagania dotyczące robót podano w D-M-00.00.00 „Wymagania ogólne”.</w:t>
      </w:r>
    </w:p>
    <w:p w14:paraId="380C4AC2" w14:textId="77777777" w:rsidR="00CB4EC9" w:rsidRDefault="00CB4EC9">
      <w:pPr>
        <w:autoSpaceDN/>
        <w:spacing w:line="276" w:lineRule="auto"/>
        <w:jc w:val="both"/>
        <w:textAlignment w:val="auto"/>
        <w:rPr>
          <w:rFonts w:ascii="Arial" w:hAnsi="Arial" w:cs="Arial"/>
          <w:b/>
          <w:snapToGrid w:val="0"/>
          <w:sz w:val="18"/>
          <w:szCs w:val="18"/>
        </w:rPr>
      </w:pPr>
    </w:p>
    <w:p w14:paraId="4A9CC95F" w14:textId="77777777" w:rsidR="00CB4EC9" w:rsidRDefault="00CB4EC9">
      <w:pPr>
        <w:autoSpaceDN/>
        <w:spacing w:line="276" w:lineRule="auto"/>
        <w:jc w:val="both"/>
        <w:textAlignment w:val="auto"/>
        <w:rPr>
          <w:rFonts w:ascii="Arial" w:hAnsi="Arial" w:cs="Arial"/>
          <w:b/>
          <w:snapToGrid w:val="0"/>
          <w:sz w:val="18"/>
          <w:szCs w:val="18"/>
        </w:rPr>
      </w:pPr>
    </w:p>
    <w:p w14:paraId="7BE613A1"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bookmarkStart w:id="7" w:name="_Toc7473099"/>
      <w:r>
        <w:rPr>
          <w:rFonts w:ascii="Arial" w:hAnsi="Arial" w:cs="Arial"/>
          <w:b/>
          <w:sz w:val="18"/>
          <w:szCs w:val="18"/>
        </w:rPr>
        <w:t>MATERIAŁY</w:t>
      </w:r>
      <w:bookmarkEnd w:id="7"/>
    </w:p>
    <w:p w14:paraId="448C0AB0"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8" w:name="_Toc7473100"/>
      <w:r>
        <w:rPr>
          <w:rFonts w:ascii="Arial" w:hAnsi="Arial" w:cs="Arial"/>
          <w:b/>
          <w:sz w:val="18"/>
          <w:szCs w:val="18"/>
        </w:rPr>
        <w:t>Ogólne wymagania dotyczące materiałów</w:t>
      </w:r>
      <w:bookmarkEnd w:id="8"/>
    </w:p>
    <w:p w14:paraId="4B82DDE0"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Ogólne wymagania dotyczące materiałów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D-M 00.00.00, Wymagania ogólne" punkt 2.</w:t>
      </w:r>
    </w:p>
    <w:p w14:paraId="7686AF57"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28019C0F"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9" w:name="_Toc7473101"/>
      <w:r>
        <w:rPr>
          <w:rFonts w:ascii="Arial" w:hAnsi="Arial" w:cs="Arial"/>
          <w:b/>
          <w:sz w:val="18"/>
          <w:szCs w:val="18"/>
        </w:rPr>
        <w:t>Materiały z profilowania</w:t>
      </w:r>
      <w:bookmarkEnd w:id="9"/>
    </w:p>
    <w:p w14:paraId="60CCC43D"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Nadmiar materiału pozyskany w czasie profilowania należy sklasyfikować wg zapisów</w:t>
      </w:r>
      <w:r w:rsidR="009916B0">
        <w:rPr>
          <w:rFonts w:ascii="Arial" w:eastAsia="Calibri" w:hAnsi="Arial" w:cs="Arial"/>
          <w:sz w:val="18"/>
          <w:szCs w:val="18"/>
        </w:rPr>
        <w:t xml:space="preserve"> </w:t>
      </w:r>
      <w:r>
        <w:rPr>
          <w:rFonts w:ascii="Arial" w:eastAsia="Calibri" w:hAnsi="Arial" w:cs="Arial"/>
          <w:sz w:val="18"/>
          <w:szCs w:val="18"/>
        </w:rPr>
        <w:t>D-02.01.01 i odwieźć na właściwe składowisko lub wysypisko.</w:t>
      </w:r>
    </w:p>
    <w:p w14:paraId="2A913B5E"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209F4B82"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0" w:name="_Toc7473102"/>
      <w:r>
        <w:rPr>
          <w:rFonts w:ascii="Arial" w:hAnsi="Arial" w:cs="Arial"/>
          <w:b/>
          <w:sz w:val="18"/>
          <w:szCs w:val="18"/>
        </w:rPr>
        <w:t>Materiały do wykonania warstwy ulepszonego podłoża</w:t>
      </w:r>
      <w:bookmarkEnd w:id="10"/>
      <w:r>
        <w:rPr>
          <w:rFonts w:ascii="Arial" w:hAnsi="Arial" w:cs="Arial"/>
          <w:b/>
          <w:sz w:val="18"/>
          <w:szCs w:val="18"/>
        </w:rPr>
        <w:t xml:space="preserve"> </w:t>
      </w:r>
    </w:p>
    <w:p w14:paraId="1A20833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Warstwa ulepszonego podłoża może być wykonana z następujących materiałów: mieszanek niezwiązanych, gruntów lub materiałów antropogenicznych stabilizowanych spoiwem, gruntów niewysadzinowych.</w:t>
      </w:r>
    </w:p>
    <w:p w14:paraId="6C565EF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dedykowanych mieszankom do ulepszenia podłoża gruntowego.</w:t>
      </w:r>
    </w:p>
    <w:p w14:paraId="488549D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Do wykonania warstwy ulepszonego podłoża z gruntu stabilizowanego spoiwem można stosować wapno lub/i spoiwa hydrauliczne. Grunty stabilizowane spoiwami do warstwy ulepszonego podłoża powinny spełniać Wymagania Krajowe przenoszące zapisy norm z zakresu od PN-EN 14227-10 do PN-EN 14227-14 oraz wymagania opisane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dedykowanych gruntom stabilizowanym spoiwem hydraulicznym lub wapnem.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należy dostosować wymagania do specyfiki procesu wiązania poszczególnych spoiw, co jest szczególnie istotne w przypadku spoiw drogowych.</w:t>
      </w:r>
    </w:p>
    <w:p w14:paraId="3C6DEA4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w:t>
      </w:r>
    </w:p>
    <w:p w14:paraId="5FC2BD8D"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Gruntami </w:t>
      </w:r>
      <w:proofErr w:type="spellStart"/>
      <w:r>
        <w:rPr>
          <w:rFonts w:ascii="Arial" w:eastAsia="Calibri" w:hAnsi="Arial" w:cs="Arial"/>
          <w:sz w:val="18"/>
          <w:szCs w:val="18"/>
        </w:rPr>
        <w:t>niewysadzinowymi</w:t>
      </w:r>
      <w:proofErr w:type="spellEnd"/>
      <w:r>
        <w:rPr>
          <w:rFonts w:ascii="Arial" w:eastAsia="Calibri" w:hAnsi="Arial" w:cs="Arial"/>
          <w:sz w:val="18"/>
          <w:szCs w:val="18"/>
        </w:rPr>
        <w:t xml:space="preserve"> do warstwy ulepszonego podłoża mogą być grunty lub materiały antropogeniczne spełniające wymagania opisane w </w:t>
      </w:r>
      <w:proofErr w:type="spellStart"/>
      <w:r>
        <w:rPr>
          <w:rFonts w:ascii="Arial" w:eastAsia="Calibri" w:hAnsi="Arial" w:cs="Arial"/>
          <w:sz w:val="18"/>
          <w:szCs w:val="18"/>
        </w:rPr>
        <w:t>STWiORB</w:t>
      </w:r>
      <w:proofErr w:type="spellEnd"/>
      <w:r>
        <w:rPr>
          <w:rFonts w:ascii="Arial" w:eastAsia="Calibri" w:hAnsi="Arial" w:cs="Arial"/>
          <w:sz w:val="18"/>
          <w:szCs w:val="18"/>
        </w:rPr>
        <w:t>, dedykowanych gruntom lub materiałom przeznaczonym do ulepszenia podłoża.</w:t>
      </w:r>
    </w:p>
    <w:p w14:paraId="4CEEB6CB"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7CE76B26" w14:textId="77777777" w:rsidR="00892C2C" w:rsidRDefault="00892C2C">
      <w:pPr>
        <w:pStyle w:val="Akapitzlist"/>
        <w:autoSpaceDN/>
        <w:spacing w:line="276" w:lineRule="auto"/>
        <w:ind w:left="709"/>
        <w:jc w:val="both"/>
        <w:textAlignment w:val="auto"/>
        <w:rPr>
          <w:rFonts w:ascii="Arial" w:eastAsia="Calibri" w:hAnsi="Arial" w:cs="Arial"/>
          <w:sz w:val="18"/>
          <w:szCs w:val="18"/>
        </w:rPr>
      </w:pPr>
    </w:p>
    <w:p w14:paraId="5506961A"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bookmarkStart w:id="11" w:name="_Toc7473103"/>
      <w:r>
        <w:rPr>
          <w:rFonts w:ascii="Arial" w:hAnsi="Arial" w:cs="Arial"/>
          <w:b/>
          <w:sz w:val="18"/>
          <w:szCs w:val="18"/>
        </w:rPr>
        <w:t>SPRZĘT</w:t>
      </w:r>
      <w:bookmarkEnd w:id="11"/>
    </w:p>
    <w:p w14:paraId="78B942AD"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2" w:name="_Toc7473104"/>
      <w:r>
        <w:rPr>
          <w:rFonts w:ascii="Arial" w:hAnsi="Arial" w:cs="Arial"/>
          <w:b/>
          <w:sz w:val="18"/>
          <w:szCs w:val="18"/>
        </w:rPr>
        <w:t>Ogólne wymagania dotyczące sprzętu</w:t>
      </w:r>
      <w:bookmarkEnd w:id="12"/>
    </w:p>
    <w:p w14:paraId="763FE1E0"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wymagania dotyczące sprzętu podano w D-M 00.00.00 „Wymagania ogólne”.</w:t>
      </w:r>
    </w:p>
    <w:p w14:paraId="0BC95879" w14:textId="77777777" w:rsidR="00CB4EC9" w:rsidRDefault="00CB4EC9">
      <w:pPr>
        <w:autoSpaceDN/>
        <w:spacing w:line="276" w:lineRule="auto"/>
        <w:jc w:val="both"/>
        <w:textAlignment w:val="auto"/>
        <w:rPr>
          <w:rFonts w:ascii="Arial" w:eastAsia="Calibri" w:hAnsi="Arial" w:cs="Arial"/>
          <w:sz w:val="18"/>
          <w:szCs w:val="18"/>
        </w:rPr>
      </w:pPr>
    </w:p>
    <w:p w14:paraId="4653C471"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3" w:name="_Toc7473105"/>
      <w:r>
        <w:rPr>
          <w:rFonts w:ascii="Arial" w:hAnsi="Arial" w:cs="Arial"/>
          <w:b/>
          <w:sz w:val="18"/>
          <w:szCs w:val="18"/>
        </w:rPr>
        <w:t>Sprzęt do robót ziemnych</w:t>
      </w:r>
      <w:bookmarkEnd w:id="13"/>
    </w:p>
    <w:p w14:paraId="16A3FC85"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przystępujący do wykonania robót ziemnych powinien wykazać się możliwością korzystania ze sprzętu zapewniającego wykonanie robót zgodnie z Dokumentacją Projektową w ilości i rodzaju gwarantującym wykonanie robót zgodnie z harmonogramem i terminem zakończenia inwestycji.</w:t>
      </w:r>
    </w:p>
    <w:p w14:paraId="2C1B292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przystępujący do wykonania robót ziemnych powinien wykazać się możliwością korzystania z następującego sprzętu:</w:t>
      </w:r>
    </w:p>
    <w:p w14:paraId="29065E70" w14:textId="77777777" w:rsidR="00CB4EC9" w:rsidRDefault="00C94D09">
      <w:pPr>
        <w:pStyle w:val="Akapitzlist"/>
        <w:numPr>
          <w:ilvl w:val="0"/>
          <w:numId w:val="89"/>
        </w:numPr>
        <w:autoSpaceDN/>
        <w:spacing w:line="276" w:lineRule="auto"/>
        <w:ind w:left="993" w:hanging="284"/>
        <w:jc w:val="both"/>
        <w:textAlignment w:val="auto"/>
        <w:rPr>
          <w:rFonts w:ascii="Arial" w:eastAsia="Calibri" w:hAnsi="Arial" w:cs="Arial"/>
          <w:sz w:val="18"/>
          <w:szCs w:val="18"/>
        </w:rPr>
      </w:pPr>
      <w:r>
        <w:rPr>
          <w:rFonts w:ascii="Arial" w:eastAsia="Calibri" w:hAnsi="Arial" w:cs="Arial"/>
          <w:sz w:val="18"/>
          <w:szCs w:val="18"/>
        </w:rPr>
        <w:lastRenderedPageBreak/>
        <w:t>do odspajania i wydobywania gruntów (narzędzia mechaniczne, młoty pneumatyczne, zrywarki, koparki, koparki do gruntów nawodnionych, ładowarki itp.),</w:t>
      </w:r>
    </w:p>
    <w:p w14:paraId="7461BB09" w14:textId="77777777" w:rsidR="00CB4EC9" w:rsidRDefault="00C94D09">
      <w:pPr>
        <w:pStyle w:val="Akapitzlist"/>
        <w:numPr>
          <w:ilvl w:val="0"/>
          <w:numId w:val="89"/>
        </w:numPr>
        <w:autoSpaceDN/>
        <w:spacing w:line="276" w:lineRule="auto"/>
        <w:ind w:left="993" w:hanging="284"/>
        <w:jc w:val="both"/>
        <w:textAlignment w:val="auto"/>
        <w:rPr>
          <w:rFonts w:ascii="Arial" w:eastAsia="Calibri" w:hAnsi="Arial" w:cs="Arial"/>
          <w:sz w:val="18"/>
          <w:szCs w:val="18"/>
        </w:rPr>
      </w:pPr>
      <w:r>
        <w:rPr>
          <w:rFonts w:ascii="Arial" w:eastAsia="Calibri" w:hAnsi="Arial" w:cs="Arial"/>
          <w:sz w:val="18"/>
          <w:szCs w:val="18"/>
        </w:rPr>
        <w:t>do jednoczesnego wydobywania i przemieszczania gruntów (spycharki, zgarniarki, równiarki, urządzenia do hydromechanizacji itp.),</w:t>
      </w:r>
    </w:p>
    <w:p w14:paraId="64514BFE" w14:textId="77777777" w:rsidR="00CB4EC9" w:rsidRDefault="00C94D09">
      <w:pPr>
        <w:pStyle w:val="Akapitzlist"/>
        <w:numPr>
          <w:ilvl w:val="0"/>
          <w:numId w:val="89"/>
        </w:numPr>
        <w:autoSpaceDN/>
        <w:spacing w:line="276" w:lineRule="auto"/>
        <w:ind w:left="993" w:hanging="284"/>
        <w:jc w:val="both"/>
        <w:textAlignment w:val="auto"/>
        <w:rPr>
          <w:rFonts w:ascii="Arial" w:eastAsia="Calibri" w:hAnsi="Arial" w:cs="Arial"/>
          <w:sz w:val="18"/>
          <w:szCs w:val="18"/>
        </w:rPr>
      </w:pPr>
      <w:r>
        <w:rPr>
          <w:rFonts w:ascii="Arial" w:eastAsia="Calibri" w:hAnsi="Arial" w:cs="Arial"/>
          <w:sz w:val="18"/>
          <w:szCs w:val="18"/>
        </w:rPr>
        <w:t xml:space="preserve">do transportu mas ziemnych (samochody wywrotki, samochody skrzyniowe, </w:t>
      </w:r>
      <w:proofErr w:type="spellStart"/>
      <w:r>
        <w:rPr>
          <w:rFonts w:ascii="Arial" w:eastAsia="Calibri" w:hAnsi="Arial" w:cs="Arial"/>
          <w:sz w:val="18"/>
          <w:szCs w:val="18"/>
        </w:rPr>
        <w:t>wozidła</w:t>
      </w:r>
      <w:proofErr w:type="spellEnd"/>
      <w:r>
        <w:rPr>
          <w:rFonts w:ascii="Arial" w:eastAsia="Calibri" w:hAnsi="Arial" w:cs="Arial"/>
          <w:sz w:val="18"/>
          <w:szCs w:val="18"/>
        </w:rPr>
        <w:t>, taśmociągi itp.),</w:t>
      </w:r>
    </w:p>
    <w:p w14:paraId="1DDD35B4" w14:textId="77777777" w:rsidR="00CB4EC9" w:rsidRDefault="00C94D09">
      <w:pPr>
        <w:pStyle w:val="Akapitzlist"/>
        <w:numPr>
          <w:ilvl w:val="0"/>
          <w:numId w:val="89"/>
        </w:numPr>
        <w:autoSpaceDN/>
        <w:spacing w:line="276" w:lineRule="auto"/>
        <w:ind w:left="993" w:hanging="284"/>
        <w:jc w:val="both"/>
        <w:textAlignment w:val="auto"/>
        <w:rPr>
          <w:rFonts w:ascii="Arial" w:eastAsia="Calibri" w:hAnsi="Arial" w:cs="Arial"/>
          <w:sz w:val="18"/>
          <w:szCs w:val="18"/>
        </w:rPr>
      </w:pPr>
      <w:r>
        <w:rPr>
          <w:rFonts w:ascii="Arial" w:eastAsia="Calibri" w:hAnsi="Arial" w:cs="Arial"/>
          <w:sz w:val="18"/>
          <w:szCs w:val="18"/>
        </w:rPr>
        <w:t>zagęszczającego (walce, ubijaki, płyty wibracyjne itp.).</w:t>
      </w:r>
    </w:p>
    <w:p w14:paraId="4A61F97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dokona wyboru sprzętu do odspajania i transportu materiałów z uwzględnieniem: odległości transportowych, rodzaju i stanu odspajanego gruntu lub materiału antropogenicznego, objętości materiału  do przemieszczenia oraz charakterystyki  dróg transportowych (pochylenia, podatność na zmianę stanu).</w:t>
      </w:r>
    </w:p>
    <w:p w14:paraId="2BACBB4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Dobór sprzętu zagęszczającego powinien być uzależniony od rodzaju zagęszczanego gruntu oraz zakresu prac. W Tabeli 3.1 podano, dla różnych rodzajów gruntów, orientacyjne dane przy doborze podstawowego sprzętu zagęszczającego. </w:t>
      </w:r>
    </w:p>
    <w:p w14:paraId="1C99533C"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Do zagęszczania gruntów można stosować również inny sprzęt, który pozwoli na uzyskanie wymaganego zagęszczenia korpusu ziemnego lub podłoża pod nasypami. Do bieżącej kontroli stanu zagęszczenia dopuszcza się stosowanie walców wibracyjnych wyposażonych w </w:t>
      </w:r>
      <w:r>
        <w:rPr>
          <w:rFonts w:ascii="Arial" w:hAnsi="Arial" w:cs="Arial"/>
          <w:sz w:val="18"/>
          <w:szCs w:val="18"/>
        </w:rPr>
        <w:t xml:space="preserve">system umożliwiający ciągłą kontrolę stanu zagęszczenia. Wykonawca przedstawi do akceptacji </w:t>
      </w:r>
      <w:r w:rsidR="009916B0">
        <w:rPr>
          <w:rFonts w:ascii="Arial" w:hAnsi="Arial" w:cs="Arial"/>
          <w:sz w:val="18"/>
          <w:szCs w:val="18"/>
        </w:rPr>
        <w:t>Inspektora Nadzoru/</w:t>
      </w:r>
      <w:r>
        <w:rPr>
          <w:rFonts w:ascii="Arial" w:hAnsi="Arial" w:cs="Arial"/>
          <w:sz w:val="18"/>
          <w:szCs w:val="18"/>
        </w:rPr>
        <w:t>Zamawiającego sprzęt i metodę, która ma być wykorzystana i wykaże jej przydatność w istniejących warunkach.</w:t>
      </w:r>
    </w:p>
    <w:p w14:paraId="411AE05D"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Sprzęt wykorzystywany przez Wykonawcę do prowadzenia robót ziemnych powinien być sprawny, posiadać aktualne wszelkie przeglądy oraz dokumenty wymagane do dopuszczenia do użytkowania. </w:t>
      </w:r>
    </w:p>
    <w:p w14:paraId="3F1E392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Do wykonania warstwy ulepszonego podłoża Wykonawca powinien stosować sprzęt odpowiedni do technologii wykonania ulepszenia, spełniający wymagania, określone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dotyczącej tych robót.</w:t>
      </w:r>
    </w:p>
    <w:p w14:paraId="0582B608"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028DFADF" w14:textId="77777777" w:rsidR="00CB4EC9" w:rsidRDefault="00C94D09">
      <w:pPr>
        <w:spacing w:after="120" w:line="276" w:lineRule="auto"/>
        <w:rPr>
          <w:rFonts w:ascii="Arial" w:eastAsia="Calibri" w:hAnsi="Arial" w:cs="Arial"/>
          <w:sz w:val="18"/>
          <w:szCs w:val="18"/>
        </w:rPr>
      </w:pPr>
      <w:r>
        <w:rPr>
          <w:rFonts w:ascii="Arial" w:eastAsia="Calibri" w:hAnsi="Arial" w:cs="Arial"/>
          <w:sz w:val="18"/>
          <w:szCs w:val="18"/>
        </w:rPr>
        <w:t>Tabela 3.1. Orientacyjne dane przy doborze sprzętu zagęszczającego</w:t>
      </w:r>
    </w:p>
    <w:tbl>
      <w:tblPr>
        <w:tblW w:w="9624"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480"/>
        <w:gridCol w:w="992"/>
        <w:gridCol w:w="908"/>
        <w:gridCol w:w="992"/>
        <w:gridCol w:w="1219"/>
        <w:gridCol w:w="3033"/>
      </w:tblGrid>
      <w:tr w:rsidR="00CB4EC9" w14:paraId="365FC70C" w14:textId="77777777">
        <w:trPr>
          <w:cantSplit/>
          <w:trHeight w:val="283"/>
          <w:tblHeader/>
        </w:trPr>
        <w:tc>
          <w:tcPr>
            <w:tcW w:w="2480" w:type="dxa"/>
            <w:vMerge w:val="restart"/>
            <w:vAlign w:val="center"/>
          </w:tcPr>
          <w:p w14:paraId="1BDDE5B3" w14:textId="77777777" w:rsidR="00CB4EC9" w:rsidRDefault="00C94D09">
            <w:pPr>
              <w:pStyle w:val="StylIwony"/>
              <w:spacing w:before="0" w:after="0"/>
              <w:jc w:val="center"/>
              <w:rPr>
                <w:rFonts w:ascii="Arial" w:hAnsi="Arial"/>
                <w:sz w:val="18"/>
                <w:szCs w:val="18"/>
              </w:rPr>
            </w:pPr>
            <w:r>
              <w:rPr>
                <w:rFonts w:ascii="Arial" w:hAnsi="Arial"/>
                <w:sz w:val="18"/>
                <w:szCs w:val="18"/>
              </w:rPr>
              <w:t>Rodzaje urządzeń</w:t>
            </w:r>
          </w:p>
          <w:p w14:paraId="2AC1CFB5" w14:textId="77777777" w:rsidR="00CB4EC9" w:rsidRDefault="00C94D09">
            <w:pPr>
              <w:pStyle w:val="StylIwony"/>
              <w:spacing w:before="0" w:after="0"/>
              <w:jc w:val="center"/>
              <w:rPr>
                <w:rFonts w:ascii="Arial" w:hAnsi="Arial"/>
                <w:sz w:val="18"/>
                <w:szCs w:val="18"/>
              </w:rPr>
            </w:pPr>
            <w:r>
              <w:rPr>
                <w:rFonts w:ascii="Arial" w:hAnsi="Arial"/>
                <w:sz w:val="18"/>
                <w:szCs w:val="18"/>
              </w:rPr>
              <w:t>zagęszczających</w:t>
            </w:r>
          </w:p>
        </w:tc>
        <w:tc>
          <w:tcPr>
            <w:tcW w:w="4111" w:type="dxa"/>
            <w:gridSpan w:val="4"/>
            <w:vAlign w:val="center"/>
          </w:tcPr>
          <w:p w14:paraId="684A2EC4" w14:textId="77777777" w:rsidR="00CB4EC9" w:rsidRDefault="00C94D09">
            <w:pPr>
              <w:pStyle w:val="StylIwony"/>
              <w:spacing w:before="0" w:after="0"/>
              <w:jc w:val="center"/>
              <w:rPr>
                <w:rFonts w:ascii="Arial" w:hAnsi="Arial"/>
                <w:sz w:val="18"/>
                <w:szCs w:val="18"/>
              </w:rPr>
            </w:pPr>
            <w:r>
              <w:rPr>
                <w:rFonts w:ascii="Arial" w:hAnsi="Arial"/>
                <w:sz w:val="18"/>
                <w:szCs w:val="18"/>
              </w:rPr>
              <w:t>Rodzaje gruntu:</w:t>
            </w:r>
          </w:p>
        </w:tc>
        <w:tc>
          <w:tcPr>
            <w:tcW w:w="3033" w:type="dxa"/>
            <w:vMerge w:val="restart"/>
            <w:vAlign w:val="center"/>
          </w:tcPr>
          <w:p w14:paraId="00F0F125" w14:textId="77777777" w:rsidR="00CB4EC9" w:rsidRDefault="00C94D09">
            <w:pPr>
              <w:pStyle w:val="StylIwony"/>
              <w:spacing w:before="0" w:after="0"/>
              <w:jc w:val="center"/>
              <w:rPr>
                <w:rFonts w:ascii="Arial" w:hAnsi="Arial"/>
                <w:sz w:val="18"/>
                <w:szCs w:val="18"/>
              </w:rPr>
            </w:pPr>
            <w:r>
              <w:rPr>
                <w:rFonts w:ascii="Arial" w:hAnsi="Arial"/>
                <w:sz w:val="18"/>
                <w:szCs w:val="18"/>
              </w:rPr>
              <w:t>Uwagi o przydatności maszyn</w:t>
            </w:r>
          </w:p>
        </w:tc>
      </w:tr>
      <w:tr w:rsidR="00CB4EC9" w14:paraId="692B43BE" w14:textId="77777777">
        <w:trPr>
          <w:cantSplit/>
          <w:trHeight w:val="180"/>
          <w:tblHeader/>
        </w:trPr>
        <w:tc>
          <w:tcPr>
            <w:tcW w:w="2480" w:type="dxa"/>
            <w:vMerge/>
            <w:vAlign w:val="center"/>
          </w:tcPr>
          <w:p w14:paraId="1363F074" w14:textId="77777777" w:rsidR="00CB4EC9" w:rsidRDefault="00CB4EC9">
            <w:pPr>
              <w:pStyle w:val="StylIwony"/>
              <w:spacing w:before="0" w:after="0"/>
              <w:jc w:val="center"/>
              <w:rPr>
                <w:rFonts w:ascii="Arial" w:hAnsi="Arial"/>
                <w:sz w:val="18"/>
                <w:szCs w:val="18"/>
              </w:rPr>
            </w:pPr>
          </w:p>
        </w:tc>
        <w:tc>
          <w:tcPr>
            <w:tcW w:w="1900" w:type="dxa"/>
            <w:gridSpan w:val="2"/>
            <w:vAlign w:val="center"/>
          </w:tcPr>
          <w:p w14:paraId="7C0C4FF4" w14:textId="77777777" w:rsidR="00CB4EC9" w:rsidRDefault="00C94D09">
            <w:pPr>
              <w:pStyle w:val="StylIwony"/>
              <w:spacing w:before="0" w:after="0"/>
              <w:jc w:val="center"/>
              <w:rPr>
                <w:rFonts w:ascii="Arial" w:hAnsi="Arial"/>
                <w:sz w:val="18"/>
                <w:szCs w:val="18"/>
              </w:rPr>
            </w:pPr>
            <w:r>
              <w:rPr>
                <w:rFonts w:ascii="Arial" w:hAnsi="Arial"/>
                <w:sz w:val="18"/>
                <w:szCs w:val="18"/>
              </w:rPr>
              <w:t>piaski, żwiry, pospółki</w:t>
            </w:r>
          </w:p>
        </w:tc>
        <w:tc>
          <w:tcPr>
            <w:tcW w:w="2211" w:type="dxa"/>
            <w:gridSpan w:val="2"/>
            <w:vAlign w:val="center"/>
          </w:tcPr>
          <w:p w14:paraId="7F643E38" w14:textId="77777777" w:rsidR="00CB4EC9" w:rsidRDefault="00C94D09">
            <w:pPr>
              <w:pStyle w:val="StylIwony"/>
              <w:spacing w:before="0" w:after="0"/>
              <w:jc w:val="center"/>
              <w:rPr>
                <w:rFonts w:ascii="Arial" w:hAnsi="Arial"/>
                <w:sz w:val="18"/>
                <w:szCs w:val="18"/>
              </w:rPr>
            </w:pPr>
            <w:r>
              <w:rPr>
                <w:rFonts w:ascii="Arial" w:hAnsi="Arial"/>
                <w:sz w:val="18"/>
                <w:szCs w:val="18"/>
              </w:rPr>
              <w:t>pyły gliny, iły</w:t>
            </w:r>
          </w:p>
        </w:tc>
        <w:tc>
          <w:tcPr>
            <w:tcW w:w="3033" w:type="dxa"/>
            <w:vMerge/>
            <w:vAlign w:val="center"/>
          </w:tcPr>
          <w:p w14:paraId="43B3F0D7" w14:textId="77777777" w:rsidR="00CB4EC9" w:rsidRDefault="00CB4EC9">
            <w:pPr>
              <w:pStyle w:val="StylIwony"/>
              <w:keepNext/>
              <w:keepLines/>
              <w:spacing w:before="0" w:after="0"/>
              <w:jc w:val="center"/>
              <w:outlineLvl w:val="0"/>
              <w:rPr>
                <w:rFonts w:ascii="Arial" w:hAnsi="Arial"/>
                <w:bCs w:val="0"/>
                <w:sz w:val="18"/>
                <w:szCs w:val="18"/>
              </w:rPr>
            </w:pPr>
          </w:p>
        </w:tc>
      </w:tr>
      <w:tr w:rsidR="00CB4EC9" w14:paraId="2F8AD0F1" w14:textId="77777777">
        <w:trPr>
          <w:cantSplit/>
          <w:tblHeader/>
        </w:trPr>
        <w:tc>
          <w:tcPr>
            <w:tcW w:w="2480" w:type="dxa"/>
            <w:vMerge/>
            <w:tcBorders>
              <w:bottom w:val="double" w:sz="4" w:space="0" w:color="auto"/>
            </w:tcBorders>
            <w:vAlign w:val="center"/>
          </w:tcPr>
          <w:p w14:paraId="3BD2AF7C" w14:textId="77777777" w:rsidR="00CB4EC9" w:rsidRDefault="00CB4EC9">
            <w:pPr>
              <w:pStyle w:val="StylIwony"/>
              <w:spacing w:before="0" w:after="0"/>
              <w:jc w:val="center"/>
              <w:rPr>
                <w:rFonts w:ascii="Arial" w:hAnsi="Arial"/>
                <w:sz w:val="18"/>
                <w:szCs w:val="18"/>
              </w:rPr>
            </w:pPr>
          </w:p>
        </w:tc>
        <w:tc>
          <w:tcPr>
            <w:tcW w:w="992" w:type="dxa"/>
            <w:tcBorders>
              <w:bottom w:val="double" w:sz="4" w:space="0" w:color="auto"/>
            </w:tcBorders>
            <w:vAlign w:val="center"/>
          </w:tcPr>
          <w:p w14:paraId="1CA2EB43" w14:textId="77777777" w:rsidR="00CB4EC9" w:rsidRDefault="00C94D09">
            <w:pPr>
              <w:pStyle w:val="StylIwony"/>
              <w:spacing w:before="0" w:after="0"/>
              <w:jc w:val="center"/>
              <w:rPr>
                <w:rFonts w:ascii="Arial" w:hAnsi="Arial"/>
                <w:sz w:val="18"/>
                <w:szCs w:val="18"/>
              </w:rPr>
            </w:pPr>
            <w:r>
              <w:rPr>
                <w:rFonts w:ascii="Arial" w:hAnsi="Arial"/>
                <w:sz w:val="18"/>
                <w:szCs w:val="18"/>
              </w:rPr>
              <w:t>grubość warstwy</w:t>
            </w:r>
          </w:p>
          <w:p w14:paraId="31281A32" w14:textId="77777777" w:rsidR="00CB4EC9" w:rsidRDefault="00C94D09">
            <w:pPr>
              <w:pStyle w:val="StylIwony"/>
              <w:spacing w:before="0" w:after="0"/>
              <w:jc w:val="center"/>
              <w:rPr>
                <w:rFonts w:ascii="Arial" w:hAnsi="Arial"/>
                <w:sz w:val="18"/>
                <w:szCs w:val="18"/>
              </w:rPr>
            </w:pPr>
            <w:r>
              <w:rPr>
                <w:rFonts w:ascii="Arial" w:hAnsi="Arial"/>
                <w:sz w:val="18"/>
                <w:szCs w:val="18"/>
              </w:rPr>
              <w:t>[ m ]</w:t>
            </w:r>
          </w:p>
        </w:tc>
        <w:tc>
          <w:tcPr>
            <w:tcW w:w="908" w:type="dxa"/>
            <w:tcBorders>
              <w:bottom w:val="double" w:sz="4" w:space="0" w:color="auto"/>
            </w:tcBorders>
            <w:vAlign w:val="center"/>
          </w:tcPr>
          <w:p w14:paraId="6A81B41F" w14:textId="77777777" w:rsidR="00CB4EC9" w:rsidRDefault="00C94D09">
            <w:pPr>
              <w:pStyle w:val="StylIwony"/>
              <w:spacing w:before="0" w:after="0"/>
              <w:jc w:val="center"/>
              <w:rPr>
                <w:rFonts w:ascii="Arial" w:hAnsi="Arial"/>
                <w:sz w:val="18"/>
                <w:szCs w:val="18"/>
              </w:rPr>
            </w:pPr>
            <w:r>
              <w:rPr>
                <w:rFonts w:ascii="Arial" w:hAnsi="Arial"/>
                <w:sz w:val="18"/>
                <w:szCs w:val="18"/>
              </w:rPr>
              <w:t>liczba przejść</w:t>
            </w:r>
          </w:p>
          <w:p w14:paraId="0CE7FFCD" w14:textId="77777777" w:rsidR="00CB4EC9" w:rsidRDefault="00C94D09">
            <w:pPr>
              <w:pStyle w:val="StylIwony"/>
              <w:spacing w:before="0" w:after="0"/>
              <w:jc w:val="center"/>
              <w:rPr>
                <w:rFonts w:ascii="Arial" w:hAnsi="Arial"/>
                <w:sz w:val="18"/>
                <w:szCs w:val="18"/>
                <w:vertAlign w:val="superscript"/>
              </w:rPr>
            </w:pPr>
            <w:r>
              <w:rPr>
                <w:rFonts w:ascii="Arial" w:hAnsi="Arial"/>
                <w:sz w:val="18"/>
                <w:szCs w:val="18"/>
              </w:rPr>
              <w:t>n ***</w:t>
            </w:r>
          </w:p>
        </w:tc>
        <w:tc>
          <w:tcPr>
            <w:tcW w:w="992" w:type="dxa"/>
            <w:tcBorders>
              <w:bottom w:val="double" w:sz="4" w:space="0" w:color="auto"/>
            </w:tcBorders>
            <w:vAlign w:val="center"/>
          </w:tcPr>
          <w:p w14:paraId="3B4D1C96" w14:textId="77777777" w:rsidR="00CB4EC9" w:rsidRDefault="00C94D09">
            <w:pPr>
              <w:pStyle w:val="StylIwony"/>
              <w:spacing w:before="0" w:after="0"/>
              <w:jc w:val="center"/>
              <w:rPr>
                <w:rFonts w:ascii="Arial" w:hAnsi="Arial"/>
                <w:sz w:val="18"/>
                <w:szCs w:val="18"/>
              </w:rPr>
            </w:pPr>
            <w:r>
              <w:rPr>
                <w:rFonts w:ascii="Arial" w:hAnsi="Arial"/>
                <w:sz w:val="18"/>
                <w:szCs w:val="18"/>
              </w:rPr>
              <w:t>grubość warstwy</w:t>
            </w:r>
          </w:p>
          <w:p w14:paraId="184E7A6A" w14:textId="77777777" w:rsidR="00CB4EC9" w:rsidRDefault="00C94D09">
            <w:pPr>
              <w:pStyle w:val="StylIwony"/>
              <w:spacing w:before="0" w:after="0"/>
              <w:jc w:val="center"/>
              <w:rPr>
                <w:rFonts w:ascii="Arial" w:hAnsi="Arial"/>
                <w:sz w:val="18"/>
                <w:szCs w:val="18"/>
              </w:rPr>
            </w:pPr>
            <w:r>
              <w:rPr>
                <w:rFonts w:ascii="Arial" w:hAnsi="Arial"/>
                <w:sz w:val="18"/>
                <w:szCs w:val="18"/>
              </w:rPr>
              <w:t>[ m ]</w:t>
            </w:r>
          </w:p>
        </w:tc>
        <w:tc>
          <w:tcPr>
            <w:tcW w:w="1219" w:type="dxa"/>
            <w:tcBorders>
              <w:bottom w:val="double" w:sz="4" w:space="0" w:color="auto"/>
            </w:tcBorders>
            <w:vAlign w:val="center"/>
          </w:tcPr>
          <w:p w14:paraId="15BAF8C5" w14:textId="77777777" w:rsidR="00CB4EC9" w:rsidRDefault="00C94D09">
            <w:pPr>
              <w:pStyle w:val="StylIwony"/>
              <w:spacing w:before="0" w:after="0"/>
              <w:jc w:val="center"/>
              <w:rPr>
                <w:rFonts w:ascii="Arial" w:hAnsi="Arial"/>
                <w:sz w:val="18"/>
                <w:szCs w:val="18"/>
              </w:rPr>
            </w:pPr>
            <w:r>
              <w:rPr>
                <w:rFonts w:ascii="Arial" w:hAnsi="Arial"/>
                <w:sz w:val="18"/>
                <w:szCs w:val="18"/>
              </w:rPr>
              <w:t>liczba przejść</w:t>
            </w:r>
          </w:p>
          <w:p w14:paraId="40E66340" w14:textId="77777777" w:rsidR="00CB4EC9" w:rsidRDefault="00C94D09">
            <w:pPr>
              <w:pStyle w:val="StylIwony"/>
              <w:spacing w:before="0" w:after="0"/>
              <w:jc w:val="center"/>
              <w:rPr>
                <w:rFonts w:ascii="Arial" w:hAnsi="Arial"/>
                <w:sz w:val="18"/>
                <w:szCs w:val="18"/>
              </w:rPr>
            </w:pPr>
            <w:r>
              <w:rPr>
                <w:rFonts w:ascii="Arial" w:hAnsi="Arial"/>
                <w:sz w:val="18"/>
                <w:szCs w:val="18"/>
              </w:rPr>
              <w:t>n ***</w:t>
            </w:r>
          </w:p>
        </w:tc>
        <w:tc>
          <w:tcPr>
            <w:tcW w:w="3033" w:type="dxa"/>
            <w:vMerge/>
            <w:tcBorders>
              <w:bottom w:val="double" w:sz="4" w:space="0" w:color="auto"/>
            </w:tcBorders>
            <w:vAlign w:val="center"/>
          </w:tcPr>
          <w:p w14:paraId="617A653D" w14:textId="77777777" w:rsidR="00CB4EC9" w:rsidRDefault="00CB4EC9">
            <w:pPr>
              <w:pStyle w:val="StylIwony"/>
              <w:spacing w:before="0" w:after="0"/>
              <w:jc w:val="center"/>
              <w:rPr>
                <w:rFonts w:ascii="Arial" w:hAnsi="Arial"/>
                <w:sz w:val="18"/>
                <w:szCs w:val="18"/>
              </w:rPr>
            </w:pPr>
          </w:p>
        </w:tc>
      </w:tr>
      <w:tr w:rsidR="00CB4EC9" w14:paraId="6C50354F" w14:textId="77777777">
        <w:tc>
          <w:tcPr>
            <w:tcW w:w="2480" w:type="dxa"/>
            <w:tcBorders>
              <w:top w:val="double" w:sz="4" w:space="0" w:color="auto"/>
              <w:bottom w:val="single" w:sz="6" w:space="0" w:color="000000"/>
            </w:tcBorders>
            <w:vAlign w:val="center"/>
          </w:tcPr>
          <w:p w14:paraId="7B7E8A15" w14:textId="77777777" w:rsidR="00CB4EC9" w:rsidRDefault="00C94D09">
            <w:pPr>
              <w:pStyle w:val="StylIwony"/>
              <w:spacing w:before="0" w:after="0"/>
              <w:jc w:val="left"/>
              <w:rPr>
                <w:rFonts w:ascii="Arial" w:hAnsi="Arial"/>
                <w:sz w:val="18"/>
                <w:szCs w:val="18"/>
              </w:rPr>
            </w:pPr>
            <w:r>
              <w:rPr>
                <w:rFonts w:ascii="Arial" w:hAnsi="Arial"/>
                <w:sz w:val="18"/>
                <w:szCs w:val="18"/>
              </w:rPr>
              <w:t>Walce statyczne gładkie *</w:t>
            </w:r>
          </w:p>
        </w:tc>
        <w:tc>
          <w:tcPr>
            <w:tcW w:w="992" w:type="dxa"/>
            <w:tcBorders>
              <w:top w:val="double" w:sz="4" w:space="0" w:color="auto"/>
              <w:bottom w:val="single" w:sz="6" w:space="0" w:color="000000"/>
            </w:tcBorders>
            <w:vAlign w:val="center"/>
          </w:tcPr>
          <w:p w14:paraId="40845458" w14:textId="77777777" w:rsidR="00CB4EC9" w:rsidRDefault="00C94D09">
            <w:pPr>
              <w:pStyle w:val="StylIwony"/>
              <w:spacing w:before="0" w:after="0"/>
              <w:jc w:val="center"/>
              <w:rPr>
                <w:rFonts w:ascii="Arial" w:hAnsi="Arial"/>
                <w:sz w:val="18"/>
                <w:szCs w:val="18"/>
              </w:rPr>
            </w:pPr>
            <w:r>
              <w:rPr>
                <w:rFonts w:ascii="Arial" w:hAnsi="Arial"/>
                <w:sz w:val="18"/>
                <w:szCs w:val="18"/>
              </w:rPr>
              <w:t>0,1 do 0,2</w:t>
            </w:r>
          </w:p>
        </w:tc>
        <w:tc>
          <w:tcPr>
            <w:tcW w:w="908" w:type="dxa"/>
            <w:tcBorders>
              <w:top w:val="double" w:sz="4" w:space="0" w:color="auto"/>
              <w:bottom w:val="single" w:sz="6" w:space="0" w:color="000000"/>
            </w:tcBorders>
            <w:vAlign w:val="center"/>
          </w:tcPr>
          <w:p w14:paraId="2FA4929B" w14:textId="77777777" w:rsidR="00CB4EC9" w:rsidRDefault="00C94D09">
            <w:pPr>
              <w:pStyle w:val="StylIwony"/>
              <w:spacing w:before="0" w:after="0"/>
              <w:jc w:val="center"/>
              <w:rPr>
                <w:rFonts w:ascii="Arial" w:hAnsi="Arial"/>
                <w:sz w:val="18"/>
                <w:szCs w:val="18"/>
              </w:rPr>
            </w:pPr>
            <w:r>
              <w:rPr>
                <w:rFonts w:ascii="Arial" w:hAnsi="Arial"/>
                <w:sz w:val="18"/>
                <w:szCs w:val="18"/>
              </w:rPr>
              <w:t>4 do 8</w:t>
            </w:r>
          </w:p>
        </w:tc>
        <w:tc>
          <w:tcPr>
            <w:tcW w:w="992" w:type="dxa"/>
            <w:tcBorders>
              <w:top w:val="double" w:sz="4" w:space="0" w:color="auto"/>
              <w:bottom w:val="single" w:sz="6" w:space="0" w:color="000000"/>
            </w:tcBorders>
            <w:vAlign w:val="center"/>
          </w:tcPr>
          <w:p w14:paraId="57990798" w14:textId="77777777" w:rsidR="00CB4EC9" w:rsidRDefault="00C94D09">
            <w:pPr>
              <w:pStyle w:val="StylIwony"/>
              <w:spacing w:before="0" w:after="0"/>
              <w:jc w:val="center"/>
              <w:rPr>
                <w:rFonts w:ascii="Arial" w:hAnsi="Arial"/>
                <w:sz w:val="18"/>
                <w:szCs w:val="18"/>
              </w:rPr>
            </w:pPr>
            <w:r>
              <w:rPr>
                <w:rFonts w:ascii="Arial" w:hAnsi="Arial"/>
                <w:sz w:val="18"/>
                <w:szCs w:val="18"/>
              </w:rPr>
              <w:t>0,1 do 0,2</w:t>
            </w:r>
          </w:p>
        </w:tc>
        <w:tc>
          <w:tcPr>
            <w:tcW w:w="1219" w:type="dxa"/>
            <w:tcBorders>
              <w:top w:val="double" w:sz="4" w:space="0" w:color="auto"/>
              <w:bottom w:val="single" w:sz="6" w:space="0" w:color="000000"/>
            </w:tcBorders>
            <w:vAlign w:val="center"/>
          </w:tcPr>
          <w:p w14:paraId="24C53068" w14:textId="77777777" w:rsidR="00CB4EC9" w:rsidRDefault="00C94D09">
            <w:pPr>
              <w:pStyle w:val="StylIwony"/>
              <w:spacing w:before="0" w:after="0"/>
              <w:jc w:val="center"/>
              <w:rPr>
                <w:rFonts w:ascii="Arial" w:hAnsi="Arial"/>
                <w:sz w:val="18"/>
                <w:szCs w:val="18"/>
              </w:rPr>
            </w:pPr>
            <w:r>
              <w:rPr>
                <w:rFonts w:ascii="Arial" w:hAnsi="Arial"/>
                <w:sz w:val="18"/>
                <w:szCs w:val="18"/>
              </w:rPr>
              <w:t>4 do 8</w:t>
            </w:r>
          </w:p>
        </w:tc>
        <w:tc>
          <w:tcPr>
            <w:tcW w:w="3033" w:type="dxa"/>
            <w:tcBorders>
              <w:top w:val="double" w:sz="4" w:space="0" w:color="auto"/>
              <w:bottom w:val="single" w:sz="6" w:space="0" w:color="000000"/>
            </w:tcBorders>
            <w:vAlign w:val="center"/>
          </w:tcPr>
          <w:p w14:paraId="3BDEC59F" w14:textId="77777777" w:rsidR="00CB4EC9" w:rsidRDefault="00C94D09">
            <w:pPr>
              <w:pStyle w:val="StylIwony"/>
              <w:spacing w:before="0" w:after="0"/>
              <w:jc w:val="center"/>
              <w:rPr>
                <w:rFonts w:ascii="Arial" w:hAnsi="Arial"/>
                <w:sz w:val="18"/>
                <w:szCs w:val="18"/>
              </w:rPr>
            </w:pPr>
            <w:r>
              <w:rPr>
                <w:rFonts w:ascii="Arial" w:hAnsi="Arial"/>
                <w:sz w:val="18"/>
                <w:szCs w:val="18"/>
              </w:rPr>
              <w:t>Do zagęszczania górnych warstw podłoża. Zalecane do codziennego wygładzania (przywałowania) gruntów spoistych w miejscu pobrania i w nasypie</w:t>
            </w:r>
          </w:p>
        </w:tc>
      </w:tr>
      <w:tr w:rsidR="00CB4EC9" w14:paraId="32A439CB" w14:textId="77777777">
        <w:tc>
          <w:tcPr>
            <w:tcW w:w="2480" w:type="dxa"/>
            <w:tcBorders>
              <w:top w:val="single" w:sz="6" w:space="0" w:color="000000"/>
            </w:tcBorders>
            <w:vAlign w:val="center"/>
          </w:tcPr>
          <w:p w14:paraId="5C19FBA7" w14:textId="77777777" w:rsidR="00CB4EC9" w:rsidRDefault="00C94D09">
            <w:pPr>
              <w:pStyle w:val="StylIwony"/>
              <w:spacing w:before="0" w:after="0"/>
              <w:jc w:val="left"/>
              <w:rPr>
                <w:rFonts w:ascii="Arial" w:hAnsi="Arial"/>
                <w:sz w:val="18"/>
                <w:szCs w:val="18"/>
                <w:vertAlign w:val="superscript"/>
              </w:rPr>
            </w:pPr>
            <w:r>
              <w:rPr>
                <w:rFonts w:ascii="Arial" w:hAnsi="Arial"/>
                <w:sz w:val="18"/>
                <w:szCs w:val="18"/>
              </w:rPr>
              <w:t>Walce statyczne okołkowane *</w:t>
            </w:r>
          </w:p>
        </w:tc>
        <w:tc>
          <w:tcPr>
            <w:tcW w:w="992" w:type="dxa"/>
            <w:tcBorders>
              <w:top w:val="single" w:sz="6" w:space="0" w:color="000000"/>
            </w:tcBorders>
            <w:vAlign w:val="center"/>
          </w:tcPr>
          <w:p w14:paraId="6BD81B7E" w14:textId="77777777" w:rsidR="00CB4EC9" w:rsidRDefault="00C94D09">
            <w:pPr>
              <w:pStyle w:val="StylIwony"/>
              <w:spacing w:before="0" w:after="0"/>
              <w:jc w:val="center"/>
              <w:rPr>
                <w:rFonts w:ascii="Arial" w:hAnsi="Arial"/>
                <w:sz w:val="18"/>
                <w:szCs w:val="18"/>
              </w:rPr>
            </w:pPr>
            <w:r>
              <w:rPr>
                <w:rFonts w:ascii="Arial" w:hAnsi="Arial"/>
                <w:sz w:val="18"/>
                <w:szCs w:val="18"/>
              </w:rPr>
              <w:t>-</w:t>
            </w:r>
          </w:p>
        </w:tc>
        <w:tc>
          <w:tcPr>
            <w:tcW w:w="908" w:type="dxa"/>
            <w:tcBorders>
              <w:top w:val="single" w:sz="6" w:space="0" w:color="000000"/>
            </w:tcBorders>
            <w:vAlign w:val="center"/>
          </w:tcPr>
          <w:p w14:paraId="5CA3AB34" w14:textId="77777777" w:rsidR="00CB4EC9" w:rsidRDefault="00C94D09">
            <w:pPr>
              <w:pStyle w:val="StylIwony"/>
              <w:spacing w:before="0" w:after="0"/>
              <w:jc w:val="center"/>
              <w:rPr>
                <w:rFonts w:ascii="Arial" w:hAnsi="Arial"/>
                <w:sz w:val="18"/>
                <w:szCs w:val="18"/>
              </w:rPr>
            </w:pPr>
            <w:r>
              <w:rPr>
                <w:rFonts w:ascii="Arial" w:hAnsi="Arial"/>
                <w:sz w:val="18"/>
                <w:szCs w:val="18"/>
              </w:rPr>
              <w:t>-</w:t>
            </w:r>
          </w:p>
        </w:tc>
        <w:tc>
          <w:tcPr>
            <w:tcW w:w="992" w:type="dxa"/>
            <w:tcBorders>
              <w:top w:val="single" w:sz="6" w:space="0" w:color="000000"/>
            </w:tcBorders>
            <w:vAlign w:val="center"/>
          </w:tcPr>
          <w:p w14:paraId="0DEBE29A" w14:textId="77777777" w:rsidR="00CB4EC9" w:rsidRDefault="00C94D09">
            <w:pPr>
              <w:pStyle w:val="StylIwony"/>
              <w:spacing w:before="0" w:after="0"/>
              <w:jc w:val="center"/>
              <w:rPr>
                <w:rFonts w:ascii="Arial" w:hAnsi="Arial"/>
                <w:sz w:val="18"/>
                <w:szCs w:val="18"/>
              </w:rPr>
            </w:pPr>
            <w:r>
              <w:rPr>
                <w:rFonts w:ascii="Arial" w:hAnsi="Arial"/>
                <w:sz w:val="18"/>
                <w:szCs w:val="18"/>
              </w:rPr>
              <w:t>0,2 do 0,3</w:t>
            </w:r>
          </w:p>
        </w:tc>
        <w:tc>
          <w:tcPr>
            <w:tcW w:w="1219" w:type="dxa"/>
            <w:tcBorders>
              <w:top w:val="single" w:sz="6" w:space="0" w:color="000000"/>
            </w:tcBorders>
            <w:vAlign w:val="center"/>
          </w:tcPr>
          <w:p w14:paraId="2D60F953" w14:textId="77777777" w:rsidR="00CB4EC9" w:rsidRDefault="00C94D09">
            <w:pPr>
              <w:pStyle w:val="StylIwony"/>
              <w:spacing w:before="0" w:after="0"/>
              <w:jc w:val="center"/>
              <w:rPr>
                <w:rFonts w:ascii="Arial" w:hAnsi="Arial"/>
                <w:sz w:val="18"/>
                <w:szCs w:val="18"/>
              </w:rPr>
            </w:pPr>
            <w:r>
              <w:rPr>
                <w:rFonts w:ascii="Arial" w:hAnsi="Arial"/>
                <w:sz w:val="18"/>
                <w:szCs w:val="18"/>
              </w:rPr>
              <w:t>8 do 12</w:t>
            </w:r>
          </w:p>
        </w:tc>
        <w:tc>
          <w:tcPr>
            <w:tcW w:w="3033" w:type="dxa"/>
            <w:tcBorders>
              <w:top w:val="single" w:sz="6" w:space="0" w:color="000000"/>
            </w:tcBorders>
            <w:vAlign w:val="center"/>
          </w:tcPr>
          <w:p w14:paraId="7C49B4A6" w14:textId="77777777" w:rsidR="00CB4EC9" w:rsidRDefault="00C94D09">
            <w:pPr>
              <w:pStyle w:val="StylIwony"/>
              <w:spacing w:before="0" w:after="0"/>
              <w:jc w:val="center"/>
              <w:rPr>
                <w:rFonts w:ascii="Arial" w:hAnsi="Arial"/>
                <w:sz w:val="18"/>
                <w:szCs w:val="18"/>
              </w:rPr>
            </w:pPr>
            <w:r>
              <w:rPr>
                <w:rFonts w:ascii="Arial" w:hAnsi="Arial"/>
                <w:sz w:val="18"/>
                <w:szCs w:val="18"/>
              </w:rPr>
              <w:t>Nie nadają się do gruntów nawodnionych</w:t>
            </w:r>
          </w:p>
        </w:tc>
      </w:tr>
      <w:tr w:rsidR="00CB4EC9" w14:paraId="5B18A245" w14:textId="77777777">
        <w:tc>
          <w:tcPr>
            <w:tcW w:w="2480" w:type="dxa"/>
            <w:vAlign w:val="center"/>
          </w:tcPr>
          <w:p w14:paraId="6149F364" w14:textId="77777777" w:rsidR="00CB4EC9" w:rsidRDefault="00C94D09">
            <w:pPr>
              <w:pStyle w:val="StylIwony"/>
              <w:spacing w:before="0" w:after="0"/>
              <w:jc w:val="left"/>
              <w:rPr>
                <w:rFonts w:ascii="Arial" w:hAnsi="Arial"/>
                <w:sz w:val="18"/>
                <w:szCs w:val="18"/>
              </w:rPr>
            </w:pPr>
            <w:r>
              <w:rPr>
                <w:rFonts w:ascii="Arial" w:hAnsi="Arial"/>
                <w:sz w:val="18"/>
                <w:szCs w:val="18"/>
              </w:rPr>
              <w:t>Walce statyczne ogumione *</w:t>
            </w:r>
          </w:p>
        </w:tc>
        <w:tc>
          <w:tcPr>
            <w:tcW w:w="992" w:type="dxa"/>
            <w:vAlign w:val="center"/>
          </w:tcPr>
          <w:p w14:paraId="6D0B2A94" w14:textId="77777777" w:rsidR="00CB4EC9" w:rsidRDefault="00C94D09">
            <w:pPr>
              <w:pStyle w:val="StylIwony"/>
              <w:spacing w:before="0" w:after="0"/>
              <w:jc w:val="center"/>
              <w:rPr>
                <w:rFonts w:ascii="Arial" w:hAnsi="Arial"/>
                <w:sz w:val="18"/>
                <w:szCs w:val="18"/>
              </w:rPr>
            </w:pPr>
            <w:r>
              <w:rPr>
                <w:rFonts w:ascii="Arial" w:hAnsi="Arial"/>
                <w:sz w:val="18"/>
                <w:szCs w:val="18"/>
              </w:rPr>
              <w:t>0,2 do 0,5</w:t>
            </w:r>
          </w:p>
        </w:tc>
        <w:tc>
          <w:tcPr>
            <w:tcW w:w="908" w:type="dxa"/>
            <w:vAlign w:val="center"/>
          </w:tcPr>
          <w:p w14:paraId="606D5524" w14:textId="77777777" w:rsidR="00CB4EC9" w:rsidRDefault="00C94D09">
            <w:pPr>
              <w:pStyle w:val="StylIwony"/>
              <w:spacing w:before="0" w:after="0"/>
              <w:jc w:val="center"/>
              <w:rPr>
                <w:rFonts w:ascii="Arial" w:hAnsi="Arial"/>
                <w:sz w:val="18"/>
                <w:szCs w:val="18"/>
              </w:rPr>
            </w:pPr>
            <w:r>
              <w:rPr>
                <w:rFonts w:ascii="Arial" w:hAnsi="Arial"/>
                <w:sz w:val="18"/>
                <w:szCs w:val="18"/>
              </w:rPr>
              <w:t>6 do 8</w:t>
            </w:r>
          </w:p>
        </w:tc>
        <w:tc>
          <w:tcPr>
            <w:tcW w:w="992" w:type="dxa"/>
            <w:vAlign w:val="center"/>
          </w:tcPr>
          <w:p w14:paraId="5D683D23" w14:textId="77777777" w:rsidR="00CB4EC9" w:rsidRDefault="00C94D09">
            <w:pPr>
              <w:pStyle w:val="StylIwony"/>
              <w:spacing w:before="0" w:after="0"/>
              <w:jc w:val="center"/>
              <w:rPr>
                <w:rFonts w:ascii="Arial" w:hAnsi="Arial"/>
                <w:sz w:val="18"/>
                <w:szCs w:val="18"/>
              </w:rPr>
            </w:pPr>
            <w:r>
              <w:rPr>
                <w:rFonts w:ascii="Arial" w:hAnsi="Arial"/>
                <w:sz w:val="18"/>
                <w:szCs w:val="18"/>
              </w:rPr>
              <w:t>0,2 do 0,4</w:t>
            </w:r>
          </w:p>
        </w:tc>
        <w:tc>
          <w:tcPr>
            <w:tcW w:w="1219" w:type="dxa"/>
            <w:vAlign w:val="center"/>
          </w:tcPr>
          <w:p w14:paraId="02FE599C" w14:textId="77777777" w:rsidR="00CB4EC9" w:rsidRDefault="00C94D09">
            <w:pPr>
              <w:pStyle w:val="StylIwony"/>
              <w:spacing w:before="0" w:after="0"/>
              <w:jc w:val="center"/>
              <w:rPr>
                <w:rFonts w:ascii="Arial" w:hAnsi="Arial"/>
                <w:sz w:val="18"/>
                <w:szCs w:val="18"/>
              </w:rPr>
            </w:pPr>
            <w:r>
              <w:rPr>
                <w:rFonts w:ascii="Arial" w:hAnsi="Arial"/>
                <w:sz w:val="18"/>
                <w:szCs w:val="18"/>
              </w:rPr>
              <w:t>6 do 10</w:t>
            </w:r>
          </w:p>
        </w:tc>
        <w:tc>
          <w:tcPr>
            <w:tcW w:w="3033" w:type="dxa"/>
            <w:vAlign w:val="center"/>
          </w:tcPr>
          <w:p w14:paraId="72C06CBE" w14:textId="77777777" w:rsidR="00CB4EC9" w:rsidRDefault="00C94D09">
            <w:pPr>
              <w:pStyle w:val="StylIwony"/>
              <w:spacing w:before="0" w:after="0"/>
              <w:jc w:val="center"/>
              <w:rPr>
                <w:rFonts w:ascii="Arial" w:hAnsi="Arial"/>
                <w:sz w:val="18"/>
                <w:szCs w:val="18"/>
              </w:rPr>
            </w:pPr>
            <w:r>
              <w:rPr>
                <w:rFonts w:ascii="Arial" w:hAnsi="Arial"/>
                <w:sz w:val="18"/>
                <w:szCs w:val="18"/>
              </w:rPr>
              <w:t>Mało przydatne w gruntach spoistych.</w:t>
            </w:r>
          </w:p>
        </w:tc>
      </w:tr>
      <w:tr w:rsidR="00CB4EC9" w14:paraId="31EFF549" w14:textId="77777777">
        <w:tc>
          <w:tcPr>
            <w:tcW w:w="2480" w:type="dxa"/>
            <w:vAlign w:val="center"/>
          </w:tcPr>
          <w:p w14:paraId="5B161B8A" w14:textId="77777777" w:rsidR="00CB4EC9" w:rsidRDefault="00C94D09">
            <w:pPr>
              <w:pStyle w:val="StylIwony"/>
              <w:spacing w:before="0" w:after="0"/>
              <w:jc w:val="left"/>
              <w:rPr>
                <w:rFonts w:ascii="Arial" w:hAnsi="Arial"/>
                <w:sz w:val="18"/>
                <w:szCs w:val="18"/>
              </w:rPr>
            </w:pPr>
            <w:r>
              <w:rPr>
                <w:rFonts w:ascii="Arial" w:hAnsi="Arial"/>
                <w:sz w:val="18"/>
                <w:szCs w:val="18"/>
              </w:rPr>
              <w:t>Walce wibracyjne gładkie **</w:t>
            </w:r>
          </w:p>
        </w:tc>
        <w:tc>
          <w:tcPr>
            <w:tcW w:w="992" w:type="dxa"/>
            <w:vAlign w:val="center"/>
          </w:tcPr>
          <w:p w14:paraId="7A2B5B3D" w14:textId="77777777" w:rsidR="00CB4EC9" w:rsidRDefault="00C94D09">
            <w:pPr>
              <w:pStyle w:val="StylIwony"/>
              <w:spacing w:before="0" w:after="0"/>
              <w:jc w:val="center"/>
              <w:rPr>
                <w:rFonts w:ascii="Arial" w:hAnsi="Arial"/>
                <w:sz w:val="18"/>
                <w:szCs w:val="18"/>
              </w:rPr>
            </w:pPr>
            <w:r>
              <w:rPr>
                <w:rFonts w:ascii="Arial" w:hAnsi="Arial"/>
                <w:sz w:val="18"/>
                <w:szCs w:val="18"/>
              </w:rPr>
              <w:t>0,4 do 0,7</w:t>
            </w:r>
          </w:p>
        </w:tc>
        <w:tc>
          <w:tcPr>
            <w:tcW w:w="908" w:type="dxa"/>
            <w:vAlign w:val="center"/>
          </w:tcPr>
          <w:p w14:paraId="6C5838C1" w14:textId="77777777" w:rsidR="00CB4EC9" w:rsidRDefault="00C94D09">
            <w:pPr>
              <w:pStyle w:val="StylIwony"/>
              <w:spacing w:before="0" w:after="0"/>
              <w:jc w:val="center"/>
              <w:rPr>
                <w:rFonts w:ascii="Arial" w:hAnsi="Arial"/>
                <w:sz w:val="18"/>
                <w:szCs w:val="18"/>
              </w:rPr>
            </w:pPr>
            <w:r>
              <w:rPr>
                <w:rFonts w:ascii="Arial" w:hAnsi="Arial"/>
                <w:sz w:val="18"/>
                <w:szCs w:val="18"/>
              </w:rPr>
              <w:t>4 do 8</w:t>
            </w:r>
          </w:p>
        </w:tc>
        <w:tc>
          <w:tcPr>
            <w:tcW w:w="992" w:type="dxa"/>
            <w:vAlign w:val="center"/>
          </w:tcPr>
          <w:p w14:paraId="0F863F39" w14:textId="77777777" w:rsidR="00CB4EC9" w:rsidRDefault="00C94D09">
            <w:pPr>
              <w:pStyle w:val="StylIwony"/>
              <w:spacing w:before="0" w:after="0"/>
              <w:jc w:val="center"/>
              <w:rPr>
                <w:rFonts w:ascii="Arial" w:hAnsi="Arial"/>
                <w:sz w:val="18"/>
                <w:szCs w:val="18"/>
              </w:rPr>
            </w:pPr>
            <w:r>
              <w:rPr>
                <w:rFonts w:ascii="Arial" w:hAnsi="Arial"/>
                <w:sz w:val="18"/>
                <w:szCs w:val="18"/>
              </w:rPr>
              <w:t>0,2 do 0,4</w:t>
            </w:r>
          </w:p>
        </w:tc>
        <w:tc>
          <w:tcPr>
            <w:tcW w:w="1219" w:type="dxa"/>
            <w:vAlign w:val="center"/>
          </w:tcPr>
          <w:p w14:paraId="2C3431F8" w14:textId="77777777" w:rsidR="00CB4EC9" w:rsidRDefault="00C94D09">
            <w:pPr>
              <w:pStyle w:val="StylIwony"/>
              <w:spacing w:before="0" w:after="0"/>
              <w:jc w:val="center"/>
              <w:rPr>
                <w:rFonts w:ascii="Arial" w:hAnsi="Arial"/>
                <w:sz w:val="18"/>
                <w:szCs w:val="18"/>
              </w:rPr>
            </w:pPr>
            <w:r>
              <w:rPr>
                <w:rFonts w:ascii="Arial" w:hAnsi="Arial"/>
                <w:sz w:val="18"/>
                <w:szCs w:val="18"/>
              </w:rPr>
              <w:t>3 do 4</w:t>
            </w:r>
          </w:p>
        </w:tc>
        <w:tc>
          <w:tcPr>
            <w:tcW w:w="3033" w:type="dxa"/>
            <w:vAlign w:val="center"/>
          </w:tcPr>
          <w:p w14:paraId="696DBCC6" w14:textId="77777777" w:rsidR="00CB4EC9" w:rsidRDefault="00C94D09">
            <w:pPr>
              <w:pStyle w:val="StylIwony"/>
              <w:spacing w:before="0" w:after="0"/>
              <w:jc w:val="center"/>
              <w:rPr>
                <w:rFonts w:ascii="Arial" w:hAnsi="Arial"/>
                <w:sz w:val="18"/>
                <w:szCs w:val="18"/>
              </w:rPr>
            </w:pPr>
            <w:r>
              <w:rPr>
                <w:rFonts w:ascii="Arial" w:hAnsi="Arial"/>
                <w:sz w:val="18"/>
                <w:szCs w:val="18"/>
              </w:rPr>
              <w:t>Do gruntów spoistych przydatne są walce średnie i ciężkie.</w:t>
            </w:r>
          </w:p>
        </w:tc>
      </w:tr>
      <w:tr w:rsidR="00CB4EC9" w14:paraId="5EDE5B1E" w14:textId="77777777">
        <w:tc>
          <w:tcPr>
            <w:tcW w:w="2480" w:type="dxa"/>
            <w:vAlign w:val="center"/>
          </w:tcPr>
          <w:p w14:paraId="5DA1C6F0" w14:textId="77777777" w:rsidR="00CB4EC9" w:rsidRDefault="00C94D09">
            <w:pPr>
              <w:pStyle w:val="StylIwony"/>
              <w:spacing w:before="0" w:after="0"/>
              <w:jc w:val="left"/>
              <w:rPr>
                <w:rFonts w:ascii="Arial" w:hAnsi="Arial"/>
                <w:sz w:val="18"/>
                <w:szCs w:val="18"/>
              </w:rPr>
            </w:pPr>
            <w:r>
              <w:rPr>
                <w:rFonts w:ascii="Arial" w:hAnsi="Arial"/>
                <w:sz w:val="18"/>
                <w:szCs w:val="18"/>
              </w:rPr>
              <w:t>Walce wibracyjne okołkowane **</w:t>
            </w:r>
          </w:p>
        </w:tc>
        <w:tc>
          <w:tcPr>
            <w:tcW w:w="992" w:type="dxa"/>
            <w:vAlign w:val="center"/>
          </w:tcPr>
          <w:p w14:paraId="2259C1BA" w14:textId="77777777" w:rsidR="00CB4EC9" w:rsidRDefault="00C94D09">
            <w:pPr>
              <w:pStyle w:val="StylIwony"/>
              <w:spacing w:before="0" w:after="0"/>
              <w:jc w:val="center"/>
              <w:rPr>
                <w:rFonts w:ascii="Arial" w:hAnsi="Arial"/>
                <w:sz w:val="18"/>
                <w:szCs w:val="18"/>
              </w:rPr>
            </w:pPr>
            <w:r>
              <w:rPr>
                <w:rFonts w:ascii="Arial" w:hAnsi="Arial"/>
                <w:sz w:val="18"/>
                <w:szCs w:val="18"/>
              </w:rPr>
              <w:t>0,3 do 0,6</w:t>
            </w:r>
          </w:p>
        </w:tc>
        <w:tc>
          <w:tcPr>
            <w:tcW w:w="908" w:type="dxa"/>
            <w:vAlign w:val="center"/>
          </w:tcPr>
          <w:p w14:paraId="6869BC8F" w14:textId="77777777" w:rsidR="00CB4EC9" w:rsidRDefault="00C94D09">
            <w:pPr>
              <w:pStyle w:val="StylIwony"/>
              <w:spacing w:before="0" w:after="0"/>
              <w:jc w:val="center"/>
              <w:rPr>
                <w:rFonts w:ascii="Arial" w:hAnsi="Arial"/>
                <w:sz w:val="18"/>
                <w:szCs w:val="18"/>
              </w:rPr>
            </w:pPr>
            <w:r>
              <w:rPr>
                <w:rFonts w:ascii="Arial" w:hAnsi="Arial"/>
                <w:sz w:val="18"/>
                <w:szCs w:val="18"/>
              </w:rPr>
              <w:t>3 do 6</w:t>
            </w:r>
          </w:p>
        </w:tc>
        <w:tc>
          <w:tcPr>
            <w:tcW w:w="992" w:type="dxa"/>
            <w:vAlign w:val="center"/>
          </w:tcPr>
          <w:p w14:paraId="3B73986F" w14:textId="77777777" w:rsidR="00CB4EC9" w:rsidRDefault="00C94D09">
            <w:pPr>
              <w:pStyle w:val="StylIwony"/>
              <w:spacing w:before="0" w:after="0"/>
              <w:jc w:val="center"/>
              <w:rPr>
                <w:rFonts w:ascii="Arial" w:hAnsi="Arial"/>
                <w:sz w:val="18"/>
                <w:szCs w:val="18"/>
              </w:rPr>
            </w:pPr>
            <w:r>
              <w:rPr>
                <w:rFonts w:ascii="Arial" w:hAnsi="Arial"/>
                <w:sz w:val="18"/>
                <w:szCs w:val="18"/>
              </w:rPr>
              <w:t>0,2 do 0,4</w:t>
            </w:r>
          </w:p>
        </w:tc>
        <w:tc>
          <w:tcPr>
            <w:tcW w:w="1219" w:type="dxa"/>
            <w:vAlign w:val="center"/>
          </w:tcPr>
          <w:p w14:paraId="5CABB609" w14:textId="77777777" w:rsidR="00CB4EC9" w:rsidRDefault="00C94D09">
            <w:pPr>
              <w:pStyle w:val="StylIwony"/>
              <w:spacing w:before="0" w:after="0"/>
              <w:jc w:val="center"/>
              <w:rPr>
                <w:rFonts w:ascii="Arial" w:hAnsi="Arial"/>
                <w:sz w:val="18"/>
                <w:szCs w:val="18"/>
              </w:rPr>
            </w:pPr>
            <w:r>
              <w:rPr>
                <w:rFonts w:ascii="Arial" w:hAnsi="Arial"/>
                <w:sz w:val="18"/>
                <w:szCs w:val="18"/>
              </w:rPr>
              <w:t>6 do 10</w:t>
            </w:r>
          </w:p>
        </w:tc>
        <w:tc>
          <w:tcPr>
            <w:tcW w:w="3033" w:type="dxa"/>
            <w:vAlign w:val="center"/>
          </w:tcPr>
          <w:p w14:paraId="42735DB2" w14:textId="77777777" w:rsidR="00CB4EC9" w:rsidRDefault="00C94D09">
            <w:pPr>
              <w:pStyle w:val="StylIwony"/>
              <w:spacing w:before="0" w:after="0"/>
              <w:jc w:val="center"/>
              <w:rPr>
                <w:rFonts w:ascii="Arial" w:hAnsi="Arial"/>
                <w:sz w:val="18"/>
                <w:szCs w:val="18"/>
              </w:rPr>
            </w:pPr>
            <w:r>
              <w:rPr>
                <w:rFonts w:ascii="Arial" w:hAnsi="Arial"/>
                <w:sz w:val="18"/>
                <w:szCs w:val="18"/>
              </w:rPr>
              <w:t>Zalecane do piasków pylastych i gliniastych, pospółek gliniastych i glin piaszczystych.</w:t>
            </w:r>
          </w:p>
        </w:tc>
      </w:tr>
      <w:tr w:rsidR="00CB4EC9" w14:paraId="754008D9" w14:textId="77777777">
        <w:tc>
          <w:tcPr>
            <w:tcW w:w="2480" w:type="dxa"/>
            <w:vAlign w:val="center"/>
          </w:tcPr>
          <w:p w14:paraId="135A657E" w14:textId="77777777" w:rsidR="00CB4EC9" w:rsidRDefault="00C94D09">
            <w:pPr>
              <w:pStyle w:val="StylIwony"/>
              <w:spacing w:before="0" w:after="0"/>
              <w:jc w:val="left"/>
              <w:rPr>
                <w:rFonts w:ascii="Arial" w:hAnsi="Arial"/>
                <w:sz w:val="18"/>
                <w:szCs w:val="18"/>
              </w:rPr>
            </w:pPr>
            <w:r>
              <w:rPr>
                <w:rFonts w:ascii="Arial" w:hAnsi="Arial"/>
                <w:sz w:val="18"/>
                <w:szCs w:val="18"/>
              </w:rPr>
              <w:t>Zagęszczarki wibracyjne **</w:t>
            </w:r>
          </w:p>
        </w:tc>
        <w:tc>
          <w:tcPr>
            <w:tcW w:w="992" w:type="dxa"/>
            <w:vAlign w:val="center"/>
          </w:tcPr>
          <w:p w14:paraId="0DF45337" w14:textId="77777777" w:rsidR="00CB4EC9" w:rsidRDefault="00C94D09">
            <w:pPr>
              <w:pStyle w:val="StylIwony"/>
              <w:spacing w:before="0" w:after="0"/>
              <w:jc w:val="center"/>
              <w:rPr>
                <w:rFonts w:ascii="Arial" w:hAnsi="Arial"/>
                <w:sz w:val="18"/>
                <w:szCs w:val="18"/>
              </w:rPr>
            </w:pPr>
            <w:r>
              <w:rPr>
                <w:rFonts w:ascii="Arial" w:hAnsi="Arial"/>
                <w:sz w:val="18"/>
                <w:szCs w:val="18"/>
              </w:rPr>
              <w:t>0,3 do 0,5</w:t>
            </w:r>
          </w:p>
        </w:tc>
        <w:tc>
          <w:tcPr>
            <w:tcW w:w="908" w:type="dxa"/>
            <w:vAlign w:val="center"/>
          </w:tcPr>
          <w:p w14:paraId="7129208C" w14:textId="77777777" w:rsidR="00CB4EC9" w:rsidRDefault="00C94D09">
            <w:pPr>
              <w:pStyle w:val="StylIwony"/>
              <w:spacing w:before="0" w:after="0"/>
              <w:jc w:val="center"/>
              <w:rPr>
                <w:rFonts w:ascii="Arial" w:hAnsi="Arial"/>
                <w:sz w:val="18"/>
                <w:szCs w:val="18"/>
              </w:rPr>
            </w:pPr>
            <w:r>
              <w:rPr>
                <w:rFonts w:ascii="Arial" w:hAnsi="Arial"/>
                <w:sz w:val="18"/>
                <w:szCs w:val="18"/>
              </w:rPr>
              <w:t>4 do 8</w:t>
            </w:r>
          </w:p>
        </w:tc>
        <w:tc>
          <w:tcPr>
            <w:tcW w:w="992" w:type="dxa"/>
            <w:vAlign w:val="center"/>
          </w:tcPr>
          <w:p w14:paraId="51D28435" w14:textId="77777777" w:rsidR="00CB4EC9" w:rsidRDefault="00C94D09">
            <w:pPr>
              <w:pStyle w:val="StylIwony"/>
              <w:spacing w:before="0" w:after="0"/>
              <w:jc w:val="center"/>
              <w:rPr>
                <w:rFonts w:ascii="Arial" w:hAnsi="Arial"/>
                <w:sz w:val="18"/>
                <w:szCs w:val="18"/>
              </w:rPr>
            </w:pPr>
            <w:r>
              <w:rPr>
                <w:rFonts w:ascii="Arial" w:hAnsi="Arial"/>
                <w:sz w:val="18"/>
                <w:szCs w:val="18"/>
              </w:rPr>
              <w:t>-</w:t>
            </w:r>
          </w:p>
        </w:tc>
        <w:tc>
          <w:tcPr>
            <w:tcW w:w="1219" w:type="dxa"/>
            <w:vAlign w:val="center"/>
          </w:tcPr>
          <w:p w14:paraId="1426CE15" w14:textId="77777777" w:rsidR="00CB4EC9" w:rsidRDefault="00C94D09">
            <w:pPr>
              <w:pStyle w:val="StylIwony"/>
              <w:spacing w:before="0" w:after="0"/>
              <w:jc w:val="center"/>
              <w:rPr>
                <w:rFonts w:ascii="Arial" w:hAnsi="Arial"/>
                <w:sz w:val="18"/>
                <w:szCs w:val="18"/>
              </w:rPr>
            </w:pPr>
            <w:r>
              <w:rPr>
                <w:rFonts w:ascii="Arial" w:hAnsi="Arial"/>
                <w:sz w:val="18"/>
                <w:szCs w:val="18"/>
              </w:rPr>
              <w:t>-</w:t>
            </w:r>
          </w:p>
        </w:tc>
        <w:tc>
          <w:tcPr>
            <w:tcW w:w="3033" w:type="dxa"/>
            <w:vAlign w:val="center"/>
          </w:tcPr>
          <w:p w14:paraId="2FBCB387" w14:textId="77777777" w:rsidR="00CB4EC9" w:rsidRDefault="00C94D09">
            <w:pPr>
              <w:pStyle w:val="StylIwony"/>
              <w:spacing w:before="0" w:after="0"/>
              <w:jc w:val="center"/>
              <w:rPr>
                <w:rFonts w:ascii="Arial" w:hAnsi="Arial"/>
                <w:sz w:val="18"/>
                <w:szCs w:val="18"/>
              </w:rPr>
            </w:pPr>
            <w:r>
              <w:rPr>
                <w:rFonts w:ascii="Arial" w:hAnsi="Arial"/>
                <w:sz w:val="18"/>
                <w:szCs w:val="18"/>
              </w:rPr>
              <w:t>Zalecane do zasypek wąskich przekopów</w:t>
            </w:r>
          </w:p>
        </w:tc>
      </w:tr>
      <w:tr w:rsidR="00CB4EC9" w14:paraId="6A3FA28D" w14:textId="77777777">
        <w:trPr>
          <w:trHeight w:val="889"/>
        </w:trPr>
        <w:tc>
          <w:tcPr>
            <w:tcW w:w="2480" w:type="dxa"/>
            <w:vAlign w:val="center"/>
          </w:tcPr>
          <w:p w14:paraId="34A05FA0" w14:textId="77777777" w:rsidR="00CB4EC9" w:rsidRDefault="00C94D09">
            <w:pPr>
              <w:pStyle w:val="StylIwony"/>
              <w:spacing w:before="0" w:after="0"/>
              <w:jc w:val="left"/>
              <w:rPr>
                <w:rFonts w:ascii="Arial" w:hAnsi="Arial"/>
                <w:sz w:val="18"/>
                <w:szCs w:val="18"/>
              </w:rPr>
            </w:pPr>
            <w:r>
              <w:rPr>
                <w:rFonts w:ascii="Arial" w:hAnsi="Arial"/>
                <w:sz w:val="18"/>
                <w:szCs w:val="18"/>
              </w:rPr>
              <w:t xml:space="preserve">Ubijaki </w:t>
            </w:r>
            <w:proofErr w:type="spellStart"/>
            <w:r>
              <w:rPr>
                <w:rFonts w:ascii="Arial" w:hAnsi="Arial"/>
                <w:sz w:val="18"/>
                <w:szCs w:val="18"/>
              </w:rPr>
              <w:t>szybkouderzające</w:t>
            </w:r>
            <w:proofErr w:type="spellEnd"/>
          </w:p>
        </w:tc>
        <w:tc>
          <w:tcPr>
            <w:tcW w:w="992" w:type="dxa"/>
            <w:vAlign w:val="center"/>
          </w:tcPr>
          <w:p w14:paraId="07813B18" w14:textId="77777777" w:rsidR="00CB4EC9" w:rsidRDefault="00C94D09">
            <w:pPr>
              <w:pStyle w:val="StylIwony"/>
              <w:spacing w:before="0" w:after="0"/>
              <w:jc w:val="center"/>
              <w:rPr>
                <w:rFonts w:ascii="Arial" w:hAnsi="Arial"/>
                <w:sz w:val="18"/>
                <w:szCs w:val="18"/>
              </w:rPr>
            </w:pPr>
            <w:r>
              <w:rPr>
                <w:rFonts w:ascii="Arial" w:hAnsi="Arial"/>
                <w:sz w:val="18"/>
                <w:szCs w:val="18"/>
              </w:rPr>
              <w:t>0,2 do 0,4</w:t>
            </w:r>
          </w:p>
        </w:tc>
        <w:tc>
          <w:tcPr>
            <w:tcW w:w="908" w:type="dxa"/>
            <w:vAlign w:val="center"/>
          </w:tcPr>
          <w:p w14:paraId="03C4C384" w14:textId="77777777" w:rsidR="00CB4EC9" w:rsidRDefault="00C94D09">
            <w:pPr>
              <w:pStyle w:val="StylIwony"/>
              <w:spacing w:before="0" w:after="0"/>
              <w:jc w:val="center"/>
              <w:rPr>
                <w:rFonts w:ascii="Arial" w:hAnsi="Arial"/>
                <w:sz w:val="18"/>
                <w:szCs w:val="18"/>
              </w:rPr>
            </w:pPr>
            <w:r>
              <w:rPr>
                <w:rFonts w:ascii="Arial" w:hAnsi="Arial"/>
                <w:sz w:val="18"/>
                <w:szCs w:val="18"/>
              </w:rPr>
              <w:t>2 do4</w:t>
            </w:r>
          </w:p>
        </w:tc>
        <w:tc>
          <w:tcPr>
            <w:tcW w:w="992" w:type="dxa"/>
            <w:vAlign w:val="center"/>
          </w:tcPr>
          <w:p w14:paraId="2E8D507B" w14:textId="77777777" w:rsidR="00CB4EC9" w:rsidRDefault="00C94D09">
            <w:pPr>
              <w:pStyle w:val="StylIwony"/>
              <w:spacing w:before="0" w:after="0"/>
              <w:jc w:val="center"/>
              <w:rPr>
                <w:rFonts w:ascii="Arial" w:hAnsi="Arial"/>
                <w:sz w:val="18"/>
                <w:szCs w:val="18"/>
              </w:rPr>
            </w:pPr>
            <w:r>
              <w:rPr>
                <w:rFonts w:ascii="Arial" w:hAnsi="Arial"/>
                <w:sz w:val="18"/>
                <w:szCs w:val="18"/>
              </w:rPr>
              <w:t>0,1 do 0,3</w:t>
            </w:r>
          </w:p>
        </w:tc>
        <w:tc>
          <w:tcPr>
            <w:tcW w:w="1219" w:type="dxa"/>
            <w:vAlign w:val="center"/>
          </w:tcPr>
          <w:p w14:paraId="7E555AFE" w14:textId="77777777" w:rsidR="00CB4EC9" w:rsidRDefault="00C94D09">
            <w:pPr>
              <w:pStyle w:val="StylIwony"/>
              <w:spacing w:before="0" w:after="0"/>
              <w:jc w:val="center"/>
              <w:rPr>
                <w:rFonts w:ascii="Arial" w:hAnsi="Arial"/>
                <w:sz w:val="18"/>
                <w:szCs w:val="18"/>
              </w:rPr>
            </w:pPr>
            <w:r>
              <w:rPr>
                <w:rFonts w:ascii="Arial" w:hAnsi="Arial"/>
                <w:sz w:val="18"/>
                <w:szCs w:val="18"/>
              </w:rPr>
              <w:t>3 do 5</w:t>
            </w:r>
          </w:p>
        </w:tc>
        <w:tc>
          <w:tcPr>
            <w:tcW w:w="3033" w:type="dxa"/>
            <w:vAlign w:val="center"/>
          </w:tcPr>
          <w:p w14:paraId="2B90BA16" w14:textId="77777777" w:rsidR="00CB4EC9" w:rsidRDefault="00C94D09">
            <w:pPr>
              <w:pStyle w:val="StylIwony"/>
              <w:spacing w:before="0" w:after="0"/>
              <w:jc w:val="center"/>
              <w:rPr>
                <w:rFonts w:ascii="Arial" w:hAnsi="Arial"/>
                <w:sz w:val="18"/>
                <w:szCs w:val="18"/>
              </w:rPr>
            </w:pPr>
            <w:r>
              <w:rPr>
                <w:rFonts w:ascii="Arial" w:hAnsi="Arial"/>
                <w:sz w:val="18"/>
                <w:szCs w:val="18"/>
              </w:rPr>
              <w:t>Zalecane do zasypek wąskich przekopów</w:t>
            </w:r>
          </w:p>
        </w:tc>
      </w:tr>
    </w:tbl>
    <w:p w14:paraId="264BDCC8" w14:textId="77777777" w:rsidR="00CB4EC9" w:rsidRDefault="00C94D09">
      <w:pPr>
        <w:pStyle w:val="StylIwony"/>
        <w:spacing w:before="0" w:after="0"/>
        <w:rPr>
          <w:rFonts w:ascii="Arial" w:hAnsi="Arial"/>
          <w:i/>
          <w:sz w:val="18"/>
          <w:szCs w:val="18"/>
        </w:rPr>
      </w:pPr>
      <w:r>
        <w:rPr>
          <w:rFonts w:ascii="Arial" w:hAnsi="Arial"/>
          <w:i/>
          <w:sz w:val="18"/>
          <w:szCs w:val="18"/>
        </w:rPr>
        <w:t>*) Walce statyczne są mało przydatne w gruntach kamienistych.</w:t>
      </w:r>
    </w:p>
    <w:p w14:paraId="4761AB2A" w14:textId="77777777" w:rsidR="00CB4EC9" w:rsidRDefault="00C94D09">
      <w:pPr>
        <w:pStyle w:val="StylIwony"/>
        <w:spacing w:before="0" w:after="0"/>
        <w:rPr>
          <w:rFonts w:ascii="Arial" w:hAnsi="Arial"/>
          <w:i/>
          <w:sz w:val="18"/>
          <w:szCs w:val="18"/>
        </w:rPr>
      </w:pPr>
      <w:r>
        <w:rPr>
          <w:rFonts w:ascii="Arial" w:hAnsi="Arial"/>
          <w:i/>
          <w:sz w:val="18"/>
          <w:szCs w:val="18"/>
        </w:rPr>
        <w:t xml:space="preserve">**) Wibracyjnie należy zagęszczać warstwy grubości </w:t>
      </w:r>
      <w:r>
        <w:rPr>
          <w:rFonts w:ascii="Arial" w:hAnsi="Arial"/>
          <w:i/>
          <w:sz w:val="18"/>
          <w:szCs w:val="18"/>
        </w:rPr>
        <w:sym w:font="Symbol" w:char="F0B3"/>
      </w:r>
      <w:r>
        <w:rPr>
          <w:rFonts w:ascii="Arial" w:hAnsi="Arial"/>
          <w:i/>
          <w:sz w:val="18"/>
          <w:szCs w:val="18"/>
        </w:rPr>
        <w:t xml:space="preserve"> 15 cm, cieńsze warstwy należy zagęszczać statycznie.</w:t>
      </w:r>
    </w:p>
    <w:p w14:paraId="08F0412E" w14:textId="77777777" w:rsidR="00CB4EC9" w:rsidRDefault="00C94D09">
      <w:pPr>
        <w:pStyle w:val="StylIwony"/>
        <w:rPr>
          <w:rFonts w:ascii="Arial" w:hAnsi="Arial"/>
          <w:i/>
          <w:sz w:val="18"/>
          <w:szCs w:val="18"/>
        </w:rPr>
      </w:pPr>
      <w:r>
        <w:rPr>
          <w:rFonts w:ascii="Arial" w:hAnsi="Arial"/>
          <w:i/>
          <w:sz w:val="18"/>
          <w:szCs w:val="18"/>
        </w:rPr>
        <w:t>***) Wartości orientacyjne, właściwe należy ustalić na odcinku próbnym.</w:t>
      </w:r>
    </w:p>
    <w:p w14:paraId="040129CD" w14:textId="77777777" w:rsidR="00CB4EC9" w:rsidRDefault="00CB4EC9">
      <w:pPr>
        <w:pStyle w:val="Zwykytekst"/>
        <w:spacing w:before="120" w:after="120" w:line="276" w:lineRule="auto"/>
        <w:ind w:left="709"/>
        <w:jc w:val="both"/>
        <w:outlineLvl w:val="0"/>
        <w:rPr>
          <w:rFonts w:ascii="Arial" w:hAnsi="Arial" w:cs="Arial"/>
          <w:b/>
          <w:sz w:val="18"/>
          <w:szCs w:val="18"/>
        </w:rPr>
      </w:pPr>
      <w:bookmarkStart w:id="14" w:name="_Toc522007693"/>
      <w:bookmarkStart w:id="15" w:name="_Toc7473106"/>
      <w:bookmarkEnd w:id="14"/>
    </w:p>
    <w:p w14:paraId="3BAD57C4"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r>
        <w:rPr>
          <w:rFonts w:ascii="Arial" w:hAnsi="Arial" w:cs="Arial"/>
          <w:b/>
          <w:sz w:val="18"/>
          <w:szCs w:val="18"/>
        </w:rPr>
        <w:t>TRANSPORT</w:t>
      </w:r>
      <w:bookmarkEnd w:id="15"/>
    </w:p>
    <w:p w14:paraId="040CE02F"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6" w:name="_Toc7473107"/>
      <w:r>
        <w:rPr>
          <w:rFonts w:ascii="Arial" w:hAnsi="Arial" w:cs="Arial"/>
          <w:b/>
          <w:sz w:val="18"/>
          <w:szCs w:val="18"/>
        </w:rPr>
        <w:t>Ogólne wymagania dotyczące transportu</w:t>
      </w:r>
      <w:bookmarkEnd w:id="16"/>
    </w:p>
    <w:p w14:paraId="7D0126B7"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wymagania dotyczące transportu podano w D-M-00.00.00 „Wymagania ogólne”.</w:t>
      </w:r>
    </w:p>
    <w:p w14:paraId="30372ACD" w14:textId="77777777" w:rsidR="00CB4EC9" w:rsidRDefault="00CB4EC9">
      <w:pPr>
        <w:autoSpaceDN/>
        <w:spacing w:line="276" w:lineRule="auto"/>
        <w:jc w:val="both"/>
        <w:textAlignment w:val="auto"/>
        <w:rPr>
          <w:rFonts w:ascii="Arial" w:eastAsia="Calibri" w:hAnsi="Arial" w:cs="Arial"/>
          <w:sz w:val="18"/>
          <w:szCs w:val="18"/>
        </w:rPr>
      </w:pPr>
    </w:p>
    <w:p w14:paraId="4F71B8BD"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17" w:name="_Toc7473108"/>
      <w:r>
        <w:rPr>
          <w:rFonts w:ascii="Arial" w:hAnsi="Arial" w:cs="Arial"/>
          <w:b/>
          <w:sz w:val="18"/>
          <w:szCs w:val="18"/>
        </w:rPr>
        <w:t>Transport materiałów</w:t>
      </w:r>
      <w:bookmarkEnd w:id="17"/>
    </w:p>
    <w:p w14:paraId="58C90253"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lastRenderedPageBreak/>
        <w:t>Nadmiar gruntu z profilowania podłoża należy wywieźć samochodami samowyładowczymi na składowisko lub wysypisko Wykonawcy w sposób eliminujący możliwość zanieczyszczania dróg dojazdowych.</w:t>
      </w:r>
    </w:p>
    <w:p w14:paraId="326B17EC"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5181968B" w14:textId="77777777" w:rsidR="00CB4EC9" w:rsidRDefault="00CB4EC9">
      <w:pPr>
        <w:widowControl/>
        <w:suppressAutoHyphens w:val="0"/>
        <w:autoSpaceDN/>
        <w:textAlignment w:val="auto"/>
        <w:rPr>
          <w:rFonts w:ascii="Arial" w:hAnsi="Arial" w:cs="Arial"/>
          <w:b/>
          <w:kern w:val="0"/>
          <w:sz w:val="18"/>
          <w:szCs w:val="18"/>
        </w:rPr>
      </w:pPr>
      <w:bookmarkStart w:id="18" w:name="_Toc522007698"/>
      <w:bookmarkStart w:id="19" w:name="_Toc7473109"/>
      <w:bookmarkEnd w:id="18"/>
    </w:p>
    <w:p w14:paraId="73793C38" w14:textId="77777777" w:rsidR="00CB4EC9" w:rsidRDefault="00C94D09">
      <w:pPr>
        <w:pStyle w:val="Zwykytekst"/>
        <w:numPr>
          <w:ilvl w:val="0"/>
          <w:numId w:val="71"/>
        </w:numPr>
        <w:spacing w:after="120" w:line="276" w:lineRule="auto"/>
        <w:ind w:left="709" w:hanging="709"/>
        <w:jc w:val="both"/>
        <w:outlineLvl w:val="0"/>
        <w:rPr>
          <w:rFonts w:ascii="Arial" w:hAnsi="Arial" w:cs="Arial"/>
          <w:b/>
          <w:sz w:val="18"/>
          <w:szCs w:val="18"/>
        </w:rPr>
      </w:pPr>
      <w:r>
        <w:rPr>
          <w:rFonts w:ascii="Arial" w:hAnsi="Arial" w:cs="Arial"/>
          <w:b/>
          <w:sz w:val="18"/>
          <w:szCs w:val="18"/>
        </w:rPr>
        <w:t>WYKONANIE ROBÓT</w:t>
      </w:r>
      <w:bookmarkEnd w:id="19"/>
    </w:p>
    <w:p w14:paraId="0D081580"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20" w:name="_Toc7473110"/>
      <w:r>
        <w:rPr>
          <w:rFonts w:ascii="Arial" w:hAnsi="Arial" w:cs="Arial"/>
          <w:b/>
          <w:sz w:val="18"/>
          <w:szCs w:val="18"/>
        </w:rPr>
        <w:t>Ogólne zasady dotyczące wykonania robót</w:t>
      </w:r>
      <w:bookmarkEnd w:id="20"/>
    </w:p>
    <w:p w14:paraId="0A2D8B5F" w14:textId="77777777" w:rsidR="00CB4EC9" w:rsidRDefault="00C94D09">
      <w:pPr>
        <w:pStyle w:val="Akapitzlist"/>
        <w:numPr>
          <w:ilvl w:val="2"/>
          <w:numId w:val="71"/>
        </w:numPr>
        <w:autoSpaceDN/>
        <w:spacing w:line="276" w:lineRule="auto"/>
        <w:jc w:val="both"/>
        <w:textAlignment w:val="auto"/>
        <w:rPr>
          <w:rFonts w:ascii="Arial" w:eastAsia="Calibri" w:hAnsi="Arial" w:cs="Arial"/>
          <w:sz w:val="18"/>
          <w:szCs w:val="18"/>
        </w:rPr>
      </w:pPr>
      <w:r>
        <w:rPr>
          <w:rFonts w:ascii="Arial" w:eastAsia="Calibri" w:hAnsi="Arial" w:cs="Arial"/>
          <w:sz w:val="18"/>
          <w:szCs w:val="18"/>
        </w:rPr>
        <w:t>Ogólne zasady wykonania robót podano w D-M-00.00.00 „Wymagania ogólne”. Do robót ziemnych odnoszą się w szczególności zapisy dotyczące ochrony środowiska w czasie wykonywania robót oraz zasad postępowania w przypadku odkrycia materiałów niebezpiecznych i stanowisk geologicznych lub archeologicznych.</w:t>
      </w:r>
    </w:p>
    <w:p w14:paraId="10487403"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Przed przystąpieniem do wykonywania koryta oraz profilowania należy zakończyć wszelkie roboty przygotowawcze (elementy odwodnienia i instalacji urządzeń podziemnych w korpusie ziemnym).</w:t>
      </w:r>
    </w:p>
    <w:p w14:paraId="469748E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Roboty ziemne powinny być wykonane zgodnie z Dokumentacją Projektową, zapisami Kontraktu, zapisami oraz poleceniami </w:t>
      </w:r>
      <w:r w:rsidR="00536FF2">
        <w:rPr>
          <w:rFonts w:ascii="Arial" w:hAnsi="Arial" w:cs="Arial"/>
          <w:sz w:val="18"/>
          <w:szCs w:val="18"/>
        </w:rPr>
        <w:t>Inspektora Nadzoru</w:t>
      </w:r>
      <w:r>
        <w:rPr>
          <w:rFonts w:ascii="Arial" w:eastAsia="Calibri" w:hAnsi="Arial" w:cs="Arial"/>
          <w:sz w:val="18"/>
          <w:szCs w:val="18"/>
        </w:rPr>
        <w:t>/Zamawiającego.</w:t>
      </w:r>
    </w:p>
    <w:p w14:paraId="34D5313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Przed rozpoczęciem robót ziemnych należy ocenić wpływ warunków atmosferycznych na roboty. Podczas opadów, zależnie od ich intensywności, należy rozważyć wstrzymanie robót, prowadzonych w gruntach lub materiałach wrażliwych na działanie wody.</w:t>
      </w:r>
    </w:p>
    <w:p w14:paraId="71CD0C20"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na otoczenie, w tym na istniejące obiekty budowlane.</w:t>
      </w:r>
    </w:p>
    <w:p w14:paraId="625713F8"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Jeżeli w czasie prowadzenia robót ziemnych zostanie stwierdzone występowanie zanieczyszczonych gruntów, materiałów lub wody to Wykonawca przedstawi do akceptacji </w:t>
      </w:r>
      <w:r w:rsidR="009916B0">
        <w:rPr>
          <w:rFonts w:ascii="Arial" w:hAnsi="Arial" w:cs="Arial"/>
          <w:sz w:val="18"/>
          <w:szCs w:val="18"/>
        </w:rPr>
        <w:t>Inspektora Nadzoru</w:t>
      </w:r>
      <w:r>
        <w:rPr>
          <w:rFonts w:ascii="Arial" w:eastAsia="Calibri" w:hAnsi="Arial" w:cs="Arial"/>
          <w:sz w:val="18"/>
          <w:szCs w:val="18"/>
        </w:rPr>
        <w:t xml:space="preserve">/Zamawiającego sposób postępowania, obejmujący ich zbadanie, odspojenie, usunięcie, transport i utylizację lub składowanie albo ich </w:t>
      </w:r>
      <w:proofErr w:type="spellStart"/>
      <w:r>
        <w:rPr>
          <w:rFonts w:ascii="Arial" w:eastAsia="Calibri" w:hAnsi="Arial" w:cs="Arial"/>
          <w:sz w:val="18"/>
          <w:szCs w:val="18"/>
        </w:rPr>
        <w:t>remediację</w:t>
      </w:r>
      <w:proofErr w:type="spellEnd"/>
      <w:r>
        <w:rPr>
          <w:rFonts w:ascii="Arial" w:eastAsia="Calibri" w:hAnsi="Arial" w:cs="Arial"/>
          <w:sz w:val="18"/>
          <w:szCs w:val="18"/>
        </w:rPr>
        <w:t xml:space="preserve"> na miejscu. Wykonawca uzyska zgodę właściwych organów Ochrony Środowiska, dotyczącą sposobu postępowania z zanieczyszczonymi gruntami, materiałami lub wodą.</w:t>
      </w:r>
    </w:p>
    <w:p w14:paraId="41A6041C" w14:textId="77777777" w:rsidR="00892C2C" w:rsidRDefault="00892C2C" w:rsidP="00892C2C">
      <w:pPr>
        <w:pStyle w:val="Akapitzlist"/>
        <w:autoSpaceDN/>
        <w:spacing w:line="276" w:lineRule="auto"/>
        <w:ind w:left="709"/>
        <w:jc w:val="both"/>
        <w:textAlignment w:val="auto"/>
        <w:rPr>
          <w:rFonts w:ascii="Arial" w:eastAsia="Calibri" w:hAnsi="Arial" w:cs="Arial"/>
          <w:sz w:val="18"/>
          <w:szCs w:val="18"/>
        </w:rPr>
      </w:pPr>
    </w:p>
    <w:p w14:paraId="18F8790C" w14:textId="77777777" w:rsidR="00CB4EC9" w:rsidRDefault="00C94D09">
      <w:pPr>
        <w:pStyle w:val="Zwykytekst"/>
        <w:numPr>
          <w:ilvl w:val="1"/>
          <w:numId w:val="71"/>
        </w:numPr>
        <w:spacing w:line="276" w:lineRule="auto"/>
        <w:ind w:left="709" w:hanging="709"/>
        <w:jc w:val="both"/>
        <w:outlineLvl w:val="1"/>
        <w:rPr>
          <w:rFonts w:ascii="Arial" w:hAnsi="Arial" w:cs="Arial"/>
          <w:b/>
          <w:sz w:val="18"/>
          <w:szCs w:val="18"/>
        </w:rPr>
      </w:pPr>
      <w:bookmarkStart w:id="21" w:name="_Toc7473111"/>
      <w:r>
        <w:rPr>
          <w:rFonts w:ascii="Arial" w:hAnsi="Arial" w:cs="Arial"/>
          <w:b/>
          <w:sz w:val="18"/>
          <w:szCs w:val="18"/>
        </w:rPr>
        <w:t>Projekt Organizacji Robót i Harmonogram Robót</w:t>
      </w:r>
      <w:bookmarkEnd w:id="21"/>
    </w:p>
    <w:p w14:paraId="0F4870C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Roboty należy wykonać w planowy sposób, w oparciu o Projekt Organizacji Robót i Harmonogram Robót , który zapewni spełnienie wymagań, wynikających z Dokumentacji Projektowej. Projekt Organizacji Robót i Harmonogram Robót musi być ukończony przed ich rozpoczęciem lub przed rozpoczęciem  ich wydzielonego etapu, o ile zachodzi taka sytuacja, włączając ocenę dostępnych gruntów i materiałów oraz ich przydatności. </w:t>
      </w:r>
    </w:p>
    <w:p w14:paraId="691BCE65"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Projekt Organizacji Robót i Harmonogram Robót przedstawi Wykonawca. Forma i zakres projektu zostaną ustalone miedzy Wykonawcą i </w:t>
      </w:r>
      <w:r w:rsidR="009916B0">
        <w:rPr>
          <w:rFonts w:ascii="Arial" w:hAnsi="Arial" w:cs="Arial"/>
          <w:sz w:val="18"/>
          <w:szCs w:val="18"/>
        </w:rPr>
        <w:t>Inspektorem Nadzoru</w:t>
      </w:r>
      <w:r>
        <w:rPr>
          <w:rFonts w:ascii="Arial" w:eastAsia="Calibri" w:hAnsi="Arial" w:cs="Arial"/>
          <w:sz w:val="18"/>
          <w:szCs w:val="18"/>
        </w:rPr>
        <w:t xml:space="preserve">/Zamawiającym. Projekt podlega zatwierdzeniu przez </w:t>
      </w:r>
      <w:r w:rsidR="00536FF2">
        <w:rPr>
          <w:rFonts w:ascii="Arial" w:hAnsi="Arial" w:cs="Arial"/>
          <w:sz w:val="18"/>
          <w:szCs w:val="18"/>
        </w:rPr>
        <w:t>Inspektora Nadzoru</w:t>
      </w:r>
      <w:r>
        <w:rPr>
          <w:rFonts w:ascii="Arial" w:eastAsia="Calibri" w:hAnsi="Arial" w:cs="Arial"/>
          <w:sz w:val="18"/>
          <w:szCs w:val="18"/>
        </w:rPr>
        <w:t>/Zamawiającego.</w:t>
      </w:r>
    </w:p>
    <w:p w14:paraId="6AC9F0CD" w14:textId="77777777" w:rsidR="00CB4EC9" w:rsidRDefault="00C94D09">
      <w:pPr>
        <w:pStyle w:val="Zwykytekst"/>
        <w:numPr>
          <w:ilvl w:val="1"/>
          <w:numId w:val="71"/>
        </w:numPr>
        <w:spacing w:line="276" w:lineRule="auto"/>
        <w:ind w:left="709" w:hanging="709"/>
        <w:jc w:val="both"/>
        <w:outlineLvl w:val="1"/>
        <w:rPr>
          <w:rFonts w:ascii="Arial" w:hAnsi="Arial" w:cs="Arial"/>
          <w:b/>
          <w:sz w:val="18"/>
          <w:szCs w:val="18"/>
        </w:rPr>
      </w:pPr>
      <w:bookmarkStart w:id="22" w:name="_Toc7473112"/>
      <w:r>
        <w:rPr>
          <w:rFonts w:ascii="Arial" w:hAnsi="Arial" w:cs="Arial"/>
          <w:b/>
          <w:sz w:val="18"/>
          <w:szCs w:val="18"/>
        </w:rPr>
        <w:t>Sprawdzenie nośności podłoża gruntowego w czasie robót</w:t>
      </w:r>
      <w:bookmarkEnd w:id="22"/>
    </w:p>
    <w:p w14:paraId="6027C8D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Projektant jest zobowiązany do podania w projekcie grupy nośności podłoża gruntowego nawierzchni, przyjętej jako podstawa do projektowania konstrukcji nawierzchni. Informacja ta określa równocześnie minimalne wartości wskaźnika CBR oraz wtórnego modułu odkształcenia E</w:t>
      </w:r>
      <w:r>
        <w:rPr>
          <w:rFonts w:ascii="Arial" w:eastAsia="Calibri" w:hAnsi="Arial" w:cs="Arial"/>
          <w:sz w:val="18"/>
          <w:szCs w:val="18"/>
          <w:vertAlign w:val="subscript"/>
        </w:rPr>
        <w:t>2</w:t>
      </w:r>
      <w:r>
        <w:rPr>
          <w:rFonts w:ascii="Arial" w:eastAsia="Calibri" w:hAnsi="Arial" w:cs="Arial"/>
          <w:sz w:val="18"/>
          <w:szCs w:val="18"/>
        </w:rPr>
        <w:t>, podane w Tabeli 5.1 odpowiadające przyjętej grupie nośności podłoża gruntowego.</w:t>
      </w:r>
    </w:p>
    <w:p w14:paraId="71505DA1" w14:textId="77777777" w:rsidR="00CB4EC9" w:rsidRDefault="00C94D09">
      <w:pPr>
        <w:pStyle w:val="Akapitzlist"/>
        <w:autoSpaceDN/>
        <w:spacing w:before="80" w:after="120"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Tabela 5.1 Klasyfikacja grup nośności podłoża gruntowego nawierzchni </w:t>
      </w:r>
      <w:proofErr w:type="spellStart"/>
      <w:r>
        <w:rPr>
          <w:rFonts w:ascii="Arial" w:eastAsia="Calibri" w:hAnsi="Arial" w:cs="Arial"/>
          <w:sz w:val="18"/>
          <w:szCs w:val="18"/>
        </w:rPr>
        <w:t>G</w:t>
      </w:r>
      <w:r>
        <w:rPr>
          <w:rFonts w:ascii="Arial" w:eastAsia="Calibri" w:hAnsi="Arial" w:cs="Arial"/>
          <w:sz w:val="18"/>
          <w:szCs w:val="18"/>
          <w:vertAlign w:val="subscript"/>
        </w:rPr>
        <w:t>i</w:t>
      </w:r>
      <w:proofErr w:type="spellEnd"/>
    </w:p>
    <w:tbl>
      <w:tblPr>
        <w:tblStyle w:val="Tabela-Siatka"/>
        <w:tblW w:w="0" w:type="auto"/>
        <w:tblInd w:w="70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667"/>
        <w:gridCol w:w="2695"/>
        <w:gridCol w:w="2693"/>
        <w:gridCol w:w="2702"/>
      </w:tblGrid>
      <w:tr w:rsidR="00CB4EC9" w14:paraId="7C9875B6" w14:textId="77777777">
        <w:tc>
          <w:tcPr>
            <w:tcW w:w="675" w:type="dxa"/>
          </w:tcPr>
          <w:p w14:paraId="3324E9EB"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L.p.</w:t>
            </w:r>
          </w:p>
        </w:tc>
        <w:tc>
          <w:tcPr>
            <w:tcW w:w="2776" w:type="dxa"/>
            <w:vAlign w:val="center"/>
          </w:tcPr>
          <w:p w14:paraId="2A2E9CBC"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 xml:space="preserve">Grupa nośności           podłoża gruntowego     </w:t>
            </w:r>
            <w:proofErr w:type="spellStart"/>
            <w:r>
              <w:rPr>
                <w:rFonts w:ascii="Arial" w:eastAsia="Calibri" w:hAnsi="Arial" w:cs="Arial"/>
                <w:sz w:val="18"/>
                <w:szCs w:val="18"/>
              </w:rPr>
              <w:t>G</w:t>
            </w:r>
            <w:r>
              <w:rPr>
                <w:rFonts w:ascii="Arial" w:eastAsia="Calibri" w:hAnsi="Arial" w:cs="Arial"/>
                <w:sz w:val="18"/>
                <w:szCs w:val="18"/>
                <w:vertAlign w:val="subscript"/>
              </w:rPr>
              <w:t>i</w:t>
            </w:r>
            <w:proofErr w:type="spellEnd"/>
          </w:p>
        </w:tc>
        <w:tc>
          <w:tcPr>
            <w:tcW w:w="2776" w:type="dxa"/>
          </w:tcPr>
          <w:p w14:paraId="593FB342"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 xml:space="preserve">Wskaźnik nośności CBR po 4 dniach nasączania wodą </w:t>
            </w:r>
            <w:r>
              <w:rPr>
                <w:rFonts w:ascii="Arial" w:eastAsia="Calibri" w:hAnsi="Arial" w:cs="Arial"/>
                <w:sz w:val="18"/>
                <w:szCs w:val="18"/>
                <w:vertAlign w:val="superscript"/>
              </w:rPr>
              <w:t>1)</w:t>
            </w:r>
            <w:r>
              <w:rPr>
                <w:rFonts w:ascii="Arial" w:eastAsia="Calibri" w:hAnsi="Arial" w:cs="Arial"/>
                <w:sz w:val="18"/>
                <w:szCs w:val="18"/>
              </w:rPr>
              <w:t xml:space="preserve">                         [%]</w:t>
            </w:r>
          </w:p>
        </w:tc>
        <w:tc>
          <w:tcPr>
            <w:tcW w:w="2776" w:type="dxa"/>
            <w:vAlign w:val="center"/>
          </w:tcPr>
          <w:p w14:paraId="7BCCD872"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Wtórny moduł           odkształcenia E</w:t>
            </w:r>
            <w:r>
              <w:rPr>
                <w:rFonts w:ascii="Arial" w:eastAsia="Calibri" w:hAnsi="Arial" w:cs="Arial"/>
                <w:sz w:val="18"/>
                <w:szCs w:val="18"/>
                <w:vertAlign w:val="subscript"/>
              </w:rPr>
              <w:t xml:space="preserve">2 </w:t>
            </w:r>
            <w:r>
              <w:rPr>
                <w:rFonts w:ascii="Arial" w:eastAsia="Calibri" w:hAnsi="Arial" w:cs="Arial"/>
                <w:sz w:val="18"/>
                <w:szCs w:val="18"/>
                <w:vertAlign w:val="superscript"/>
              </w:rPr>
              <w:t>1)</w:t>
            </w:r>
            <w:r>
              <w:rPr>
                <w:rFonts w:ascii="Arial" w:eastAsia="Calibri" w:hAnsi="Arial" w:cs="Arial"/>
                <w:sz w:val="18"/>
                <w:szCs w:val="18"/>
              </w:rPr>
              <w:t xml:space="preserve">                 [</w:t>
            </w:r>
            <w:proofErr w:type="spellStart"/>
            <w:r>
              <w:rPr>
                <w:rFonts w:ascii="Arial" w:eastAsia="Calibri" w:hAnsi="Arial" w:cs="Arial"/>
                <w:sz w:val="18"/>
                <w:szCs w:val="18"/>
              </w:rPr>
              <w:t>MPa</w:t>
            </w:r>
            <w:proofErr w:type="spellEnd"/>
            <w:r>
              <w:rPr>
                <w:rFonts w:ascii="Arial" w:eastAsia="Calibri" w:hAnsi="Arial" w:cs="Arial"/>
                <w:sz w:val="18"/>
                <w:szCs w:val="18"/>
              </w:rPr>
              <w:t>]</w:t>
            </w:r>
          </w:p>
        </w:tc>
      </w:tr>
      <w:tr w:rsidR="00CB4EC9" w14:paraId="5820735E" w14:textId="77777777">
        <w:tc>
          <w:tcPr>
            <w:tcW w:w="675" w:type="dxa"/>
            <w:tcBorders>
              <w:bottom w:val="single" w:sz="4" w:space="0" w:color="auto"/>
              <w:right w:val="single" w:sz="4" w:space="0" w:color="auto"/>
            </w:tcBorders>
          </w:tcPr>
          <w:p w14:paraId="7FE8C152"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1.</w:t>
            </w:r>
          </w:p>
        </w:tc>
        <w:tc>
          <w:tcPr>
            <w:tcW w:w="2776" w:type="dxa"/>
            <w:tcBorders>
              <w:left w:val="single" w:sz="4" w:space="0" w:color="auto"/>
              <w:bottom w:val="single" w:sz="4" w:space="0" w:color="auto"/>
              <w:right w:val="single" w:sz="4" w:space="0" w:color="auto"/>
            </w:tcBorders>
          </w:tcPr>
          <w:p w14:paraId="1F4D70E2"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G1</w:t>
            </w:r>
          </w:p>
        </w:tc>
        <w:tc>
          <w:tcPr>
            <w:tcW w:w="2776" w:type="dxa"/>
            <w:tcBorders>
              <w:left w:val="single" w:sz="4" w:space="0" w:color="auto"/>
              <w:bottom w:val="single" w:sz="4" w:space="0" w:color="auto"/>
              <w:right w:val="single" w:sz="4" w:space="0" w:color="auto"/>
            </w:tcBorders>
          </w:tcPr>
          <w:p w14:paraId="78F05EF2"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CBR ≥ 10</w:t>
            </w:r>
          </w:p>
        </w:tc>
        <w:tc>
          <w:tcPr>
            <w:tcW w:w="2776" w:type="dxa"/>
            <w:tcBorders>
              <w:left w:val="single" w:sz="4" w:space="0" w:color="auto"/>
              <w:bottom w:val="single" w:sz="4" w:space="0" w:color="auto"/>
            </w:tcBorders>
          </w:tcPr>
          <w:p w14:paraId="387769BE"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E</w:t>
            </w:r>
            <w:r>
              <w:rPr>
                <w:rFonts w:ascii="Arial" w:eastAsia="Calibri" w:hAnsi="Arial" w:cs="Arial"/>
                <w:sz w:val="18"/>
                <w:szCs w:val="18"/>
                <w:vertAlign w:val="subscript"/>
              </w:rPr>
              <w:t>2</w:t>
            </w:r>
            <w:r>
              <w:rPr>
                <w:rFonts w:ascii="Arial" w:eastAsia="Calibri" w:hAnsi="Arial" w:cs="Arial"/>
                <w:sz w:val="18"/>
                <w:szCs w:val="18"/>
              </w:rPr>
              <w:t xml:space="preserve"> ≥ 80</w:t>
            </w:r>
          </w:p>
        </w:tc>
      </w:tr>
      <w:tr w:rsidR="00CB4EC9" w14:paraId="56F5F41B" w14:textId="77777777">
        <w:tc>
          <w:tcPr>
            <w:tcW w:w="675" w:type="dxa"/>
            <w:tcBorders>
              <w:top w:val="single" w:sz="4" w:space="0" w:color="auto"/>
              <w:bottom w:val="single" w:sz="4" w:space="0" w:color="auto"/>
              <w:right w:val="single" w:sz="4" w:space="0" w:color="auto"/>
            </w:tcBorders>
          </w:tcPr>
          <w:p w14:paraId="6FF6B2B7"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2.</w:t>
            </w:r>
          </w:p>
        </w:tc>
        <w:tc>
          <w:tcPr>
            <w:tcW w:w="2776" w:type="dxa"/>
            <w:tcBorders>
              <w:top w:val="single" w:sz="4" w:space="0" w:color="auto"/>
              <w:left w:val="single" w:sz="4" w:space="0" w:color="auto"/>
              <w:bottom w:val="single" w:sz="4" w:space="0" w:color="auto"/>
              <w:right w:val="single" w:sz="4" w:space="0" w:color="auto"/>
            </w:tcBorders>
          </w:tcPr>
          <w:p w14:paraId="663300F4"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G2</w:t>
            </w:r>
          </w:p>
        </w:tc>
        <w:tc>
          <w:tcPr>
            <w:tcW w:w="2776" w:type="dxa"/>
            <w:tcBorders>
              <w:top w:val="single" w:sz="4" w:space="0" w:color="auto"/>
              <w:left w:val="single" w:sz="4" w:space="0" w:color="auto"/>
              <w:bottom w:val="single" w:sz="4" w:space="0" w:color="auto"/>
              <w:right w:val="single" w:sz="4" w:space="0" w:color="auto"/>
            </w:tcBorders>
          </w:tcPr>
          <w:p w14:paraId="4DB86ED3"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5 ≤ CBR &lt; 10</w:t>
            </w:r>
          </w:p>
        </w:tc>
        <w:tc>
          <w:tcPr>
            <w:tcW w:w="2776" w:type="dxa"/>
            <w:tcBorders>
              <w:top w:val="single" w:sz="4" w:space="0" w:color="auto"/>
              <w:left w:val="single" w:sz="4" w:space="0" w:color="auto"/>
              <w:bottom w:val="single" w:sz="4" w:space="0" w:color="auto"/>
            </w:tcBorders>
          </w:tcPr>
          <w:p w14:paraId="37807ADB"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50 ≤ E</w:t>
            </w:r>
            <w:r>
              <w:rPr>
                <w:rFonts w:ascii="Arial" w:eastAsia="Calibri" w:hAnsi="Arial" w:cs="Arial"/>
                <w:sz w:val="18"/>
                <w:szCs w:val="18"/>
                <w:vertAlign w:val="subscript"/>
              </w:rPr>
              <w:t>2</w:t>
            </w:r>
            <w:r>
              <w:rPr>
                <w:rFonts w:ascii="Arial" w:eastAsia="Calibri" w:hAnsi="Arial" w:cs="Arial"/>
                <w:sz w:val="18"/>
                <w:szCs w:val="18"/>
              </w:rPr>
              <w:t xml:space="preserve"> &lt; 80</w:t>
            </w:r>
          </w:p>
        </w:tc>
      </w:tr>
      <w:tr w:rsidR="00CB4EC9" w14:paraId="14FA0C0A" w14:textId="77777777">
        <w:tc>
          <w:tcPr>
            <w:tcW w:w="675" w:type="dxa"/>
            <w:tcBorders>
              <w:top w:val="single" w:sz="4" w:space="0" w:color="auto"/>
              <w:bottom w:val="single" w:sz="4" w:space="0" w:color="auto"/>
              <w:right w:val="single" w:sz="4" w:space="0" w:color="auto"/>
            </w:tcBorders>
          </w:tcPr>
          <w:p w14:paraId="34A293C4"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3.</w:t>
            </w:r>
          </w:p>
        </w:tc>
        <w:tc>
          <w:tcPr>
            <w:tcW w:w="2776" w:type="dxa"/>
            <w:tcBorders>
              <w:top w:val="single" w:sz="4" w:space="0" w:color="auto"/>
              <w:left w:val="single" w:sz="4" w:space="0" w:color="auto"/>
              <w:bottom w:val="single" w:sz="4" w:space="0" w:color="auto"/>
              <w:right w:val="single" w:sz="4" w:space="0" w:color="auto"/>
            </w:tcBorders>
          </w:tcPr>
          <w:p w14:paraId="5C0B8584"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G3</w:t>
            </w:r>
          </w:p>
        </w:tc>
        <w:tc>
          <w:tcPr>
            <w:tcW w:w="2776" w:type="dxa"/>
            <w:tcBorders>
              <w:top w:val="single" w:sz="4" w:space="0" w:color="auto"/>
              <w:left w:val="single" w:sz="4" w:space="0" w:color="auto"/>
              <w:bottom w:val="single" w:sz="4" w:space="0" w:color="auto"/>
              <w:right w:val="single" w:sz="4" w:space="0" w:color="auto"/>
            </w:tcBorders>
          </w:tcPr>
          <w:p w14:paraId="410E0573"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3 ≤ CBR &lt; 5</w:t>
            </w:r>
          </w:p>
        </w:tc>
        <w:tc>
          <w:tcPr>
            <w:tcW w:w="2776" w:type="dxa"/>
            <w:tcBorders>
              <w:top w:val="single" w:sz="4" w:space="0" w:color="auto"/>
              <w:left w:val="single" w:sz="4" w:space="0" w:color="auto"/>
              <w:bottom w:val="single" w:sz="4" w:space="0" w:color="auto"/>
            </w:tcBorders>
          </w:tcPr>
          <w:p w14:paraId="51F3E737"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35 ≤ E</w:t>
            </w:r>
            <w:r>
              <w:rPr>
                <w:rFonts w:ascii="Arial" w:eastAsia="Calibri" w:hAnsi="Arial" w:cs="Arial"/>
                <w:sz w:val="18"/>
                <w:szCs w:val="18"/>
                <w:vertAlign w:val="subscript"/>
              </w:rPr>
              <w:t>2</w:t>
            </w:r>
            <w:r>
              <w:rPr>
                <w:rFonts w:ascii="Arial" w:eastAsia="Calibri" w:hAnsi="Arial" w:cs="Arial"/>
                <w:sz w:val="18"/>
                <w:szCs w:val="18"/>
              </w:rPr>
              <w:t xml:space="preserve"> &lt; 50</w:t>
            </w:r>
          </w:p>
        </w:tc>
      </w:tr>
      <w:tr w:rsidR="00CB4EC9" w14:paraId="68C0EEE9" w14:textId="77777777">
        <w:tc>
          <w:tcPr>
            <w:tcW w:w="675" w:type="dxa"/>
            <w:tcBorders>
              <w:top w:val="single" w:sz="4" w:space="0" w:color="auto"/>
              <w:right w:val="single" w:sz="4" w:space="0" w:color="auto"/>
            </w:tcBorders>
          </w:tcPr>
          <w:p w14:paraId="57AC940D"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4.</w:t>
            </w:r>
          </w:p>
        </w:tc>
        <w:tc>
          <w:tcPr>
            <w:tcW w:w="2776" w:type="dxa"/>
            <w:tcBorders>
              <w:top w:val="single" w:sz="4" w:space="0" w:color="auto"/>
              <w:left w:val="single" w:sz="4" w:space="0" w:color="auto"/>
              <w:right w:val="single" w:sz="4" w:space="0" w:color="auto"/>
            </w:tcBorders>
          </w:tcPr>
          <w:p w14:paraId="12B8AE50"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G4</w:t>
            </w:r>
          </w:p>
        </w:tc>
        <w:tc>
          <w:tcPr>
            <w:tcW w:w="2776" w:type="dxa"/>
            <w:tcBorders>
              <w:top w:val="single" w:sz="4" w:space="0" w:color="auto"/>
              <w:left w:val="single" w:sz="4" w:space="0" w:color="auto"/>
              <w:right w:val="single" w:sz="4" w:space="0" w:color="auto"/>
            </w:tcBorders>
          </w:tcPr>
          <w:p w14:paraId="5203E2A4"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2 ≤ CBR &lt; 3</w:t>
            </w:r>
          </w:p>
        </w:tc>
        <w:tc>
          <w:tcPr>
            <w:tcW w:w="2776" w:type="dxa"/>
            <w:tcBorders>
              <w:top w:val="single" w:sz="4" w:space="0" w:color="auto"/>
              <w:left w:val="single" w:sz="4" w:space="0" w:color="auto"/>
            </w:tcBorders>
          </w:tcPr>
          <w:p w14:paraId="7A1A9487"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25 ≤ E</w:t>
            </w:r>
            <w:r>
              <w:rPr>
                <w:rFonts w:ascii="Arial" w:eastAsia="Calibri" w:hAnsi="Arial" w:cs="Arial"/>
                <w:sz w:val="18"/>
                <w:szCs w:val="18"/>
                <w:vertAlign w:val="subscript"/>
              </w:rPr>
              <w:t>2</w:t>
            </w:r>
            <w:r>
              <w:rPr>
                <w:rFonts w:ascii="Arial" w:eastAsia="Calibri" w:hAnsi="Arial" w:cs="Arial"/>
                <w:sz w:val="18"/>
                <w:szCs w:val="18"/>
              </w:rPr>
              <w:t xml:space="preserve"> &lt; 35</w:t>
            </w:r>
          </w:p>
        </w:tc>
      </w:tr>
    </w:tbl>
    <w:p w14:paraId="4C9A41D3" w14:textId="77777777" w:rsidR="00CB4EC9" w:rsidRDefault="00C94D09">
      <w:pPr>
        <w:pStyle w:val="Akapitzlist"/>
        <w:autoSpaceDN/>
        <w:spacing w:before="120" w:after="120"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Uwaga: </w:t>
      </w:r>
      <w:r>
        <w:rPr>
          <w:rFonts w:ascii="Arial" w:eastAsia="Calibri" w:hAnsi="Arial" w:cs="Arial"/>
          <w:sz w:val="18"/>
          <w:szCs w:val="18"/>
          <w:vertAlign w:val="superscript"/>
        </w:rPr>
        <w:t>1)</w:t>
      </w:r>
      <w:r>
        <w:rPr>
          <w:rFonts w:ascii="Arial" w:eastAsia="Calibri" w:hAnsi="Arial" w:cs="Arial"/>
          <w:sz w:val="18"/>
          <w:szCs w:val="18"/>
        </w:rPr>
        <w:t xml:space="preserve"> warunki badania przyjąć wg normy PN-S-02205: 1998</w:t>
      </w:r>
    </w:p>
    <w:p w14:paraId="54DC2C0B"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 czasie robót budowlanych, bezpośrednio po odsłonięciu podłoża gruntowego nawierzchni w wykopach lub po uformowaniu nasypów, przed wykonaniem warstwy ulepszonego podłoża lub pierwszej warstwy konstrukcji nawierzchni, należy przeprowadzić badania kontrolne potwierdzające założenia dotyczące nośności podłoża, przyjęte w czasie projektowania, określone wg wartości wskaźnika nośności CBR, Tabela 5.1, oraz wg </w:t>
      </w:r>
      <w:proofErr w:type="spellStart"/>
      <w:r>
        <w:rPr>
          <w:rFonts w:ascii="Arial" w:eastAsia="Calibri" w:hAnsi="Arial" w:cs="Arial"/>
          <w:sz w:val="18"/>
          <w:szCs w:val="18"/>
        </w:rPr>
        <w:lastRenderedPageBreak/>
        <w:t>wysadzinowości</w:t>
      </w:r>
      <w:proofErr w:type="spellEnd"/>
      <w:r>
        <w:rPr>
          <w:rFonts w:ascii="Arial" w:eastAsia="Calibri" w:hAnsi="Arial" w:cs="Arial"/>
          <w:sz w:val="18"/>
          <w:szCs w:val="18"/>
        </w:rPr>
        <w:t xml:space="preserve"> gruntu i warunków wodnych, Tabela 5.2. Ocenę nośności należy przeprowadzić poprzez określenie wtórnego modułu odkształcenia E</w:t>
      </w:r>
      <w:r>
        <w:rPr>
          <w:rFonts w:ascii="Arial" w:eastAsia="Calibri" w:hAnsi="Arial" w:cs="Arial"/>
          <w:sz w:val="18"/>
          <w:szCs w:val="18"/>
          <w:vertAlign w:val="subscript"/>
        </w:rPr>
        <w:t>2</w:t>
      </w:r>
      <w:r>
        <w:rPr>
          <w:rFonts w:ascii="Arial" w:eastAsia="Calibri" w:hAnsi="Arial" w:cs="Arial"/>
          <w:sz w:val="18"/>
          <w:szCs w:val="18"/>
        </w:rPr>
        <w:t xml:space="preserve"> na powierzchni podłoża gruntowego i porównanie, czy wyznaczona wartość odpowiada założonej grupie nośności podłoża, zgodnie z klasyfikacją podaną w Tabeli 5.1. Wartość wtórnego modułu odkształcenia należy określić z badań płytą pod naciskiem statycznym.</w:t>
      </w:r>
    </w:p>
    <w:p w14:paraId="1D928D85" w14:textId="77777777" w:rsidR="00CB4EC9" w:rsidRDefault="00C94D09">
      <w:pPr>
        <w:autoSpaceDN/>
        <w:spacing w:before="80" w:after="120" w:line="276" w:lineRule="auto"/>
        <w:ind w:left="703"/>
        <w:jc w:val="both"/>
        <w:textAlignment w:val="auto"/>
        <w:rPr>
          <w:rFonts w:ascii="Arial" w:eastAsia="Calibri" w:hAnsi="Arial" w:cs="Arial"/>
          <w:sz w:val="18"/>
          <w:szCs w:val="18"/>
        </w:rPr>
      </w:pPr>
      <w:r>
        <w:rPr>
          <w:rFonts w:ascii="Arial" w:eastAsia="Calibri" w:hAnsi="Arial" w:cs="Arial"/>
          <w:sz w:val="18"/>
          <w:szCs w:val="18"/>
        </w:rPr>
        <w:t xml:space="preserve">Tabela 5.2 Grupy nośności podłoża gruntowego nawierzchni w zależności od </w:t>
      </w:r>
      <w:proofErr w:type="spellStart"/>
      <w:r>
        <w:rPr>
          <w:rFonts w:ascii="Arial" w:eastAsia="Calibri" w:hAnsi="Arial" w:cs="Arial"/>
          <w:sz w:val="18"/>
          <w:szCs w:val="18"/>
        </w:rPr>
        <w:t>wysadzinowości</w:t>
      </w:r>
      <w:proofErr w:type="spellEnd"/>
      <w:r>
        <w:rPr>
          <w:rFonts w:ascii="Arial" w:eastAsia="Calibri" w:hAnsi="Arial" w:cs="Arial"/>
          <w:sz w:val="18"/>
          <w:szCs w:val="18"/>
        </w:rPr>
        <w:t xml:space="preserve"> gruntu i warunków wodnych.</w:t>
      </w:r>
    </w:p>
    <w:tbl>
      <w:tblPr>
        <w:tblStyle w:val="Tabela-Siatka"/>
        <w:tblW w:w="0" w:type="auto"/>
        <w:tblInd w:w="705" w:type="dxa"/>
        <w:tblLook w:val="04A0" w:firstRow="1" w:lastRow="0" w:firstColumn="1" w:lastColumn="0" w:noHBand="0" w:noVBand="1"/>
      </w:tblPr>
      <w:tblGrid>
        <w:gridCol w:w="671"/>
        <w:gridCol w:w="3306"/>
        <w:gridCol w:w="1648"/>
        <w:gridCol w:w="1667"/>
        <w:gridCol w:w="1469"/>
      </w:tblGrid>
      <w:tr w:rsidR="00CB4EC9" w14:paraId="46C50D7E" w14:textId="77777777">
        <w:tc>
          <w:tcPr>
            <w:tcW w:w="679" w:type="dxa"/>
            <w:vMerge w:val="restart"/>
            <w:tcBorders>
              <w:top w:val="double" w:sz="4" w:space="0" w:color="auto"/>
              <w:left w:val="double" w:sz="4" w:space="0" w:color="auto"/>
            </w:tcBorders>
          </w:tcPr>
          <w:p w14:paraId="1A4BF3E5"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L.p.</w:t>
            </w:r>
          </w:p>
        </w:tc>
        <w:tc>
          <w:tcPr>
            <w:tcW w:w="3402" w:type="dxa"/>
            <w:vMerge w:val="restart"/>
            <w:tcBorders>
              <w:top w:val="double" w:sz="4" w:space="0" w:color="auto"/>
            </w:tcBorders>
          </w:tcPr>
          <w:p w14:paraId="6ED86417"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Rodzaj gruntu podłoża nawierzchni wg Tabeli 5.3</w:t>
            </w:r>
          </w:p>
        </w:tc>
        <w:tc>
          <w:tcPr>
            <w:tcW w:w="4926" w:type="dxa"/>
            <w:gridSpan w:val="3"/>
            <w:tcBorders>
              <w:top w:val="double" w:sz="4" w:space="0" w:color="auto"/>
              <w:right w:val="double" w:sz="4" w:space="0" w:color="auto"/>
            </w:tcBorders>
          </w:tcPr>
          <w:p w14:paraId="7E84C6A1"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Grupa nośności podłoża gruntowego nawierzchni, gdy warunki wodne są:</w:t>
            </w:r>
          </w:p>
        </w:tc>
      </w:tr>
      <w:tr w:rsidR="00CB4EC9" w14:paraId="761087F6" w14:textId="77777777">
        <w:tc>
          <w:tcPr>
            <w:tcW w:w="679" w:type="dxa"/>
            <w:vMerge/>
            <w:tcBorders>
              <w:left w:val="double" w:sz="4" w:space="0" w:color="auto"/>
              <w:bottom w:val="double" w:sz="4" w:space="0" w:color="auto"/>
            </w:tcBorders>
          </w:tcPr>
          <w:p w14:paraId="10A3701F" w14:textId="77777777" w:rsidR="00CB4EC9" w:rsidRDefault="00CB4EC9">
            <w:pPr>
              <w:autoSpaceDN/>
              <w:spacing w:before="80" w:line="276" w:lineRule="auto"/>
              <w:jc w:val="center"/>
              <w:textAlignment w:val="auto"/>
              <w:rPr>
                <w:rFonts w:ascii="Arial" w:eastAsia="Calibri" w:hAnsi="Arial" w:cs="Arial"/>
                <w:sz w:val="18"/>
                <w:szCs w:val="18"/>
              </w:rPr>
            </w:pPr>
          </w:p>
        </w:tc>
        <w:tc>
          <w:tcPr>
            <w:tcW w:w="3402" w:type="dxa"/>
            <w:vMerge/>
            <w:tcBorders>
              <w:bottom w:val="double" w:sz="4" w:space="0" w:color="auto"/>
            </w:tcBorders>
          </w:tcPr>
          <w:p w14:paraId="69110477" w14:textId="77777777" w:rsidR="00CB4EC9" w:rsidRDefault="00CB4EC9">
            <w:pPr>
              <w:autoSpaceDN/>
              <w:spacing w:before="80" w:line="276" w:lineRule="auto"/>
              <w:jc w:val="center"/>
              <w:textAlignment w:val="auto"/>
              <w:rPr>
                <w:rFonts w:ascii="Arial" w:eastAsia="Calibri" w:hAnsi="Arial" w:cs="Arial"/>
                <w:sz w:val="18"/>
                <w:szCs w:val="18"/>
              </w:rPr>
            </w:pPr>
          </w:p>
        </w:tc>
        <w:tc>
          <w:tcPr>
            <w:tcW w:w="1701" w:type="dxa"/>
            <w:tcBorders>
              <w:bottom w:val="double" w:sz="4" w:space="0" w:color="auto"/>
            </w:tcBorders>
          </w:tcPr>
          <w:p w14:paraId="4CE533B4"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dobre</w:t>
            </w:r>
          </w:p>
        </w:tc>
        <w:tc>
          <w:tcPr>
            <w:tcW w:w="1701" w:type="dxa"/>
            <w:tcBorders>
              <w:bottom w:val="double" w:sz="4" w:space="0" w:color="auto"/>
            </w:tcBorders>
          </w:tcPr>
          <w:p w14:paraId="0FFD5E81"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przeciętne</w:t>
            </w:r>
          </w:p>
        </w:tc>
        <w:tc>
          <w:tcPr>
            <w:tcW w:w="1524" w:type="dxa"/>
            <w:tcBorders>
              <w:bottom w:val="double" w:sz="4" w:space="0" w:color="auto"/>
              <w:right w:val="double" w:sz="4" w:space="0" w:color="auto"/>
            </w:tcBorders>
          </w:tcPr>
          <w:p w14:paraId="061F33BD"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złe</w:t>
            </w:r>
          </w:p>
        </w:tc>
      </w:tr>
      <w:tr w:rsidR="00CB4EC9" w14:paraId="3AA19D94" w14:textId="77777777">
        <w:tc>
          <w:tcPr>
            <w:tcW w:w="679" w:type="dxa"/>
            <w:tcBorders>
              <w:top w:val="double" w:sz="4" w:space="0" w:color="auto"/>
              <w:left w:val="double" w:sz="4" w:space="0" w:color="auto"/>
            </w:tcBorders>
          </w:tcPr>
          <w:p w14:paraId="733CF24F"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1.</w:t>
            </w:r>
          </w:p>
        </w:tc>
        <w:tc>
          <w:tcPr>
            <w:tcW w:w="3402" w:type="dxa"/>
            <w:tcBorders>
              <w:top w:val="double" w:sz="4" w:space="0" w:color="auto"/>
            </w:tcBorders>
          </w:tcPr>
          <w:p w14:paraId="0428A9FA" w14:textId="77777777" w:rsidR="00CB4EC9" w:rsidRDefault="00C94D09">
            <w:pPr>
              <w:autoSpaceDN/>
              <w:spacing w:before="80" w:line="276" w:lineRule="auto"/>
              <w:textAlignment w:val="auto"/>
              <w:rPr>
                <w:rFonts w:ascii="Arial" w:eastAsia="Calibri" w:hAnsi="Arial" w:cs="Arial"/>
                <w:sz w:val="18"/>
                <w:szCs w:val="18"/>
              </w:rPr>
            </w:pPr>
            <w:r>
              <w:rPr>
                <w:rFonts w:ascii="Arial" w:eastAsia="Calibri" w:hAnsi="Arial" w:cs="Arial"/>
                <w:sz w:val="18"/>
                <w:szCs w:val="18"/>
              </w:rPr>
              <w:t xml:space="preserve">Grunty </w:t>
            </w:r>
            <w:proofErr w:type="spellStart"/>
            <w:r>
              <w:rPr>
                <w:rFonts w:ascii="Arial" w:eastAsia="Calibri" w:hAnsi="Arial" w:cs="Arial"/>
                <w:sz w:val="18"/>
                <w:szCs w:val="18"/>
              </w:rPr>
              <w:t>niewysadzinowe</w:t>
            </w:r>
            <w:proofErr w:type="spellEnd"/>
          </w:p>
        </w:tc>
        <w:tc>
          <w:tcPr>
            <w:tcW w:w="1701" w:type="dxa"/>
            <w:tcBorders>
              <w:top w:val="double" w:sz="4" w:space="0" w:color="auto"/>
            </w:tcBorders>
          </w:tcPr>
          <w:p w14:paraId="270D973E"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G1</w:t>
            </w:r>
          </w:p>
        </w:tc>
        <w:tc>
          <w:tcPr>
            <w:tcW w:w="1701" w:type="dxa"/>
            <w:tcBorders>
              <w:top w:val="double" w:sz="4" w:space="0" w:color="auto"/>
            </w:tcBorders>
          </w:tcPr>
          <w:p w14:paraId="4F6FDA92"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G1</w:t>
            </w:r>
          </w:p>
        </w:tc>
        <w:tc>
          <w:tcPr>
            <w:tcW w:w="1524" w:type="dxa"/>
            <w:tcBorders>
              <w:top w:val="double" w:sz="4" w:space="0" w:color="auto"/>
              <w:right w:val="double" w:sz="4" w:space="0" w:color="auto"/>
            </w:tcBorders>
          </w:tcPr>
          <w:p w14:paraId="112103F6"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G1</w:t>
            </w:r>
          </w:p>
        </w:tc>
      </w:tr>
      <w:tr w:rsidR="00CB4EC9" w14:paraId="331ED6EC" w14:textId="77777777">
        <w:tc>
          <w:tcPr>
            <w:tcW w:w="679" w:type="dxa"/>
            <w:tcBorders>
              <w:left w:val="double" w:sz="4" w:space="0" w:color="auto"/>
            </w:tcBorders>
          </w:tcPr>
          <w:p w14:paraId="65270CDB"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2.</w:t>
            </w:r>
          </w:p>
        </w:tc>
        <w:tc>
          <w:tcPr>
            <w:tcW w:w="3402" w:type="dxa"/>
          </w:tcPr>
          <w:p w14:paraId="26252273" w14:textId="77777777" w:rsidR="00CB4EC9" w:rsidRDefault="00C94D09">
            <w:pPr>
              <w:autoSpaceDN/>
              <w:spacing w:before="80" w:line="276" w:lineRule="auto"/>
              <w:textAlignment w:val="auto"/>
              <w:rPr>
                <w:rFonts w:ascii="Arial" w:eastAsia="Calibri" w:hAnsi="Arial" w:cs="Arial"/>
                <w:sz w:val="18"/>
                <w:szCs w:val="18"/>
              </w:rPr>
            </w:pPr>
            <w:r>
              <w:rPr>
                <w:rFonts w:ascii="Arial" w:eastAsia="Calibri" w:hAnsi="Arial" w:cs="Arial"/>
                <w:sz w:val="18"/>
                <w:szCs w:val="18"/>
              </w:rPr>
              <w:t>Grunty wątpliwe</w:t>
            </w:r>
          </w:p>
        </w:tc>
        <w:tc>
          <w:tcPr>
            <w:tcW w:w="1701" w:type="dxa"/>
          </w:tcPr>
          <w:p w14:paraId="79A75709"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G2</w:t>
            </w:r>
          </w:p>
        </w:tc>
        <w:tc>
          <w:tcPr>
            <w:tcW w:w="1701" w:type="dxa"/>
          </w:tcPr>
          <w:p w14:paraId="23C2FC7E"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G2</w:t>
            </w:r>
          </w:p>
        </w:tc>
        <w:tc>
          <w:tcPr>
            <w:tcW w:w="1524" w:type="dxa"/>
            <w:tcBorders>
              <w:right w:val="double" w:sz="4" w:space="0" w:color="auto"/>
            </w:tcBorders>
          </w:tcPr>
          <w:p w14:paraId="0A5D29F2"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G3</w:t>
            </w:r>
          </w:p>
        </w:tc>
      </w:tr>
      <w:tr w:rsidR="00CB4EC9" w14:paraId="53F102BD" w14:textId="77777777">
        <w:tc>
          <w:tcPr>
            <w:tcW w:w="679" w:type="dxa"/>
            <w:tcBorders>
              <w:left w:val="double" w:sz="4" w:space="0" w:color="auto"/>
            </w:tcBorders>
          </w:tcPr>
          <w:p w14:paraId="4127E371"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3.</w:t>
            </w:r>
          </w:p>
        </w:tc>
        <w:tc>
          <w:tcPr>
            <w:tcW w:w="3402" w:type="dxa"/>
          </w:tcPr>
          <w:p w14:paraId="324D395F" w14:textId="77777777" w:rsidR="00CB4EC9" w:rsidRDefault="00C94D09">
            <w:pPr>
              <w:autoSpaceDN/>
              <w:spacing w:before="80" w:line="276" w:lineRule="auto"/>
              <w:textAlignment w:val="auto"/>
              <w:rPr>
                <w:rFonts w:ascii="Arial" w:eastAsia="Calibri" w:hAnsi="Arial" w:cs="Arial"/>
                <w:sz w:val="18"/>
                <w:szCs w:val="18"/>
                <w:vertAlign w:val="superscript"/>
              </w:rPr>
            </w:pPr>
            <w:r>
              <w:rPr>
                <w:rFonts w:ascii="Arial" w:eastAsia="Calibri" w:hAnsi="Arial" w:cs="Arial"/>
                <w:sz w:val="18"/>
                <w:szCs w:val="18"/>
              </w:rPr>
              <w:t xml:space="preserve">Grunty mało </w:t>
            </w:r>
            <w:proofErr w:type="spellStart"/>
            <w:r>
              <w:rPr>
                <w:rFonts w:ascii="Arial" w:eastAsia="Calibri" w:hAnsi="Arial" w:cs="Arial"/>
                <w:sz w:val="18"/>
                <w:szCs w:val="18"/>
              </w:rPr>
              <w:t>wysadzinowe</w:t>
            </w:r>
            <w:proofErr w:type="spellEnd"/>
            <w:r>
              <w:rPr>
                <w:rFonts w:ascii="Arial" w:eastAsia="Calibri" w:hAnsi="Arial" w:cs="Arial"/>
                <w:sz w:val="18"/>
                <w:szCs w:val="18"/>
              </w:rPr>
              <w:t xml:space="preserve"> </w:t>
            </w:r>
            <w:r>
              <w:rPr>
                <w:rFonts w:ascii="Arial" w:eastAsia="Calibri" w:hAnsi="Arial" w:cs="Arial"/>
                <w:sz w:val="18"/>
                <w:szCs w:val="18"/>
                <w:vertAlign w:val="superscript"/>
              </w:rPr>
              <w:t>1)</w:t>
            </w:r>
          </w:p>
        </w:tc>
        <w:tc>
          <w:tcPr>
            <w:tcW w:w="1701" w:type="dxa"/>
          </w:tcPr>
          <w:p w14:paraId="579ECAC0"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G3</w:t>
            </w:r>
          </w:p>
        </w:tc>
        <w:tc>
          <w:tcPr>
            <w:tcW w:w="1701" w:type="dxa"/>
          </w:tcPr>
          <w:p w14:paraId="01D50E68"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G4</w:t>
            </w:r>
          </w:p>
        </w:tc>
        <w:tc>
          <w:tcPr>
            <w:tcW w:w="1524" w:type="dxa"/>
            <w:tcBorders>
              <w:right w:val="double" w:sz="4" w:space="0" w:color="auto"/>
            </w:tcBorders>
          </w:tcPr>
          <w:p w14:paraId="65965969"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G4</w:t>
            </w:r>
          </w:p>
        </w:tc>
      </w:tr>
      <w:tr w:rsidR="00CB4EC9" w14:paraId="3D86FF19" w14:textId="77777777">
        <w:tc>
          <w:tcPr>
            <w:tcW w:w="679" w:type="dxa"/>
            <w:tcBorders>
              <w:left w:val="double" w:sz="4" w:space="0" w:color="auto"/>
              <w:bottom w:val="double" w:sz="4" w:space="0" w:color="auto"/>
            </w:tcBorders>
          </w:tcPr>
          <w:p w14:paraId="6002E539"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4.</w:t>
            </w:r>
          </w:p>
        </w:tc>
        <w:tc>
          <w:tcPr>
            <w:tcW w:w="3402" w:type="dxa"/>
            <w:tcBorders>
              <w:bottom w:val="double" w:sz="4" w:space="0" w:color="auto"/>
            </w:tcBorders>
          </w:tcPr>
          <w:p w14:paraId="6A20B05E" w14:textId="77777777" w:rsidR="00CB4EC9" w:rsidRDefault="00C94D09">
            <w:pPr>
              <w:autoSpaceDN/>
              <w:spacing w:before="80" w:line="276" w:lineRule="auto"/>
              <w:textAlignment w:val="auto"/>
              <w:rPr>
                <w:rFonts w:ascii="Arial" w:eastAsia="Calibri" w:hAnsi="Arial" w:cs="Arial"/>
                <w:sz w:val="18"/>
                <w:szCs w:val="18"/>
                <w:vertAlign w:val="superscript"/>
              </w:rPr>
            </w:pPr>
            <w:r>
              <w:rPr>
                <w:rFonts w:ascii="Arial" w:eastAsia="Calibri" w:hAnsi="Arial" w:cs="Arial"/>
                <w:sz w:val="18"/>
                <w:szCs w:val="18"/>
              </w:rPr>
              <w:t xml:space="preserve">Grunty bardzo </w:t>
            </w:r>
            <w:proofErr w:type="spellStart"/>
            <w:r>
              <w:rPr>
                <w:rFonts w:ascii="Arial" w:eastAsia="Calibri" w:hAnsi="Arial" w:cs="Arial"/>
                <w:sz w:val="18"/>
                <w:szCs w:val="18"/>
              </w:rPr>
              <w:t>wysadzinowe</w:t>
            </w:r>
            <w:proofErr w:type="spellEnd"/>
            <w:r>
              <w:rPr>
                <w:rFonts w:ascii="Arial" w:eastAsia="Calibri" w:hAnsi="Arial" w:cs="Arial"/>
                <w:sz w:val="18"/>
                <w:szCs w:val="18"/>
              </w:rPr>
              <w:t xml:space="preserve"> </w:t>
            </w:r>
            <w:r>
              <w:rPr>
                <w:rFonts w:ascii="Arial" w:eastAsia="Calibri" w:hAnsi="Arial" w:cs="Arial"/>
                <w:sz w:val="18"/>
                <w:szCs w:val="18"/>
                <w:vertAlign w:val="superscript"/>
              </w:rPr>
              <w:t>1)</w:t>
            </w:r>
          </w:p>
        </w:tc>
        <w:tc>
          <w:tcPr>
            <w:tcW w:w="1701" w:type="dxa"/>
            <w:tcBorders>
              <w:bottom w:val="double" w:sz="4" w:space="0" w:color="auto"/>
            </w:tcBorders>
          </w:tcPr>
          <w:p w14:paraId="031AFF3D"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G4</w:t>
            </w:r>
          </w:p>
        </w:tc>
        <w:tc>
          <w:tcPr>
            <w:tcW w:w="1701" w:type="dxa"/>
            <w:tcBorders>
              <w:bottom w:val="double" w:sz="4" w:space="0" w:color="auto"/>
            </w:tcBorders>
          </w:tcPr>
          <w:p w14:paraId="3DBE68A7"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G4</w:t>
            </w:r>
          </w:p>
        </w:tc>
        <w:tc>
          <w:tcPr>
            <w:tcW w:w="1524" w:type="dxa"/>
            <w:tcBorders>
              <w:bottom w:val="double" w:sz="4" w:space="0" w:color="auto"/>
              <w:right w:val="double" w:sz="4" w:space="0" w:color="auto"/>
            </w:tcBorders>
          </w:tcPr>
          <w:p w14:paraId="4CC1AFED" w14:textId="77777777" w:rsidR="00CB4EC9" w:rsidRDefault="00C94D09">
            <w:pPr>
              <w:autoSpaceDN/>
              <w:spacing w:before="80" w:line="276" w:lineRule="auto"/>
              <w:jc w:val="center"/>
              <w:textAlignment w:val="auto"/>
              <w:rPr>
                <w:rFonts w:ascii="Arial" w:eastAsia="Calibri" w:hAnsi="Arial" w:cs="Arial"/>
                <w:sz w:val="18"/>
                <w:szCs w:val="18"/>
              </w:rPr>
            </w:pPr>
            <w:r>
              <w:rPr>
                <w:rFonts w:ascii="Arial" w:eastAsia="Calibri" w:hAnsi="Arial" w:cs="Arial"/>
                <w:sz w:val="18"/>
                <w:szCs w:val="18"/>
              </w:rPr>
              <w:t>G4</w:t>
            </w:r>
          </w:p>
        </w:tc>
      </w:tr>
    </w:tbl>
    <w:p w14:paraId="7EF5406A" w14:textId="77777777" w:rsidR="00CB4EC9" w:rsidRDefault="00C94D09">
      <w:pPr>
        <w:autoSpaceDN/>
        <w:spacing w:before="120" w:after="120" w:line="276" w:lineRule="auto"/>
        <w:ind w:left="705"/>
        <w:jc w:val="both"/>
        <w:textAlignment w:val="auto"/>
        <w:rPr>
          <w:rFonts w:ascii="Arial" w:eastAsia="Calibri" w:hAnsi="Arial" w:cs="Arial"/>
          <w:sz w:val="18"/>
          <w:szCs w:val="18"/>
        </w:rPr>
      </w:pPr>
      <w:r>
        <w:rPr>
          <w:rFonts w:ascii="Arial" w:eastAsia="Calibri" w:hAnsi="Arial" w:cs="Arial"/>
          <w:sz w:val="18"/>
          <w:szCs w:val="18"/>
        </w:rPr>
        <w:t xml:space="preserve">Uwaga: </w:t>
      </w:r>
      <w:r>
        <w:rPr>
          <w:rFonts w:ascii="Arial" w:eastAsia="Calibri" w:hAnsi="Arial" w:cs="Arial"/>
          <w:sz w:val="18"/>
          <w:szCs w:val="18"/>
          <w:vertAlign w:val="superscript"/>
        </w:rPr>
        <w:t>1)</w:t>
      </w:r>
      <w:r>
        <w:rPr>
          <w:rFonts w:ascii="Arial" w:eastAsia="Calibri" w:hAnsi="Arial" w:cs="Arial"/>
          <w:sz w:val="18"/>
          <w:szCs w:val="18"/>
        </w:rPr>
        <w:t xml:space="preserve"> W stanie zwartym lub twardoplastycznym (I</w:t>
      </w:r>
      <w:r>
        <w:rPr>
          <w:rFonts w:ascii="Arial" w:eastAsia="Calibri" w:hAnsi="Arial" w:cs="Arial"/>
          <w:sz w:val="18"/>
          <w:szCs w:val="18"/>
          <w:vertAlign w:val="subscript"/>
        </w:rPr>
        <w:t>L</w:t>
      </w:r>
      <w:r>
        <w:rPr>
          <w:rFonts w:ascii="Arial" w:eastAsia="Calibri" w:hAnsi="Arial" w:cs="Arial"/>
          <w:sz w:val="18"/>
          <w:szCs w:val="18"/>
        </w:rPr>
        <w:t xml:space="preserve"> ≤ 0,25 lub I</w:t>
      </w:r>
      <w:r>
        <w:rPr>
          <w:rFonts w:ascii="Arial" w:eastAsia="Calibri" w:hAnsi="Arial" w:cs="Arial"/>
          <w:sz w:val="18"/>
          <w:szCs w:val="18"/>
          <w:vertAlign w:val="subscript"/>
        </w:rPr>
        <w:t>C</w:t>
      </w:r>
      <w:r>
        <w:rPr>
          <w:rFonts w:ascii="Arial" w:eastAsia="Calibri" w:hAnsi="Arial" w:cs="Arial"/>
          <w:sz w:val="18"/>
          <w:szCs w:val="18"/>
        </w:rPr>
        <w:t xml:space="preserve"> ≥ 0,75 wg PN-EN ISO 14688-2:2006/Ap2:2012 Tabela 6); grunty </w:t>
      </w:r>
      <w:proofErr w:type="spellStart"/>
      <w:r>
        <w:rPr>
          <w:rFonts w:ascii="Arial" w:eastAsia="Calibri" w:hAnsi="Arial" w:cs="Arial"/>
          <w:sz w:val="18"/>
          <w:szCs w:val="18"/>
        </w:rPr>
        <w:t>wysadzinowe</w:t>
      </w:r>
      <w:proofErr w:type="spellEnd"/>
      <w:r>
        <w:rPr>
          <w:rFonts w:ascii="Arial" w:eastAsia="Calibri" w:hAnsi="Arial" w:cs="Arial"/>
          <w:sz w:val="18"/>
          <w:szCs w:val="18"/>
        </w:rPr>
        <w:t xml:space="preserve"> w stanie plastycznym, miękkoplastycznym lub bardzo miękkoplastycznym wykazują wartość wskaźnika CBR &lt; 2 % i wymagają indywidualnego projektowania. </w:t>
      </w:r>
    </w:p>
    <w:p w14:paraId="21B516A6" w14:textId="77777777" w:rsidR="00CB4EC9" w:rsidRDefault="00C94D09">
      <w:pPr>
        <w:spacing w:before="120" w:after="120" w:line="276" w:lineRule="auto"/>
        <w:ind w:firstLine="703"/>
        <w:rPr>
          <w:rFonts w:ascii="Arial" w:eastAsia="Calibri" w:hAnsi="Arial" w:cs="Arial"/>
          <w:sz w:val="18"/>
          <w:szCs w:val="18"/>
        </w:rPr>
      </w:pPr>
      <w:r>
        <w:rPr>
          <w:rFonts w:ascii="Arial" w:eastAsia="Calibri" w:hAnsi="Arial" w:cs="Arial"/>
          <w:sz w:val="18"/>
          <w:szCs w:val="18"/>
        </w:rPr>
        <w:t xml:space="preserve">Tabela 5.3 Podział gruntów pod względem </w:t>
      </w:r>
      <w:proofErr w:type="spellStart"/>
      <w:r>
        <w:rPr>
          <w:rFonts w:ascii="Arial" w:eastAsia="Calibri" w:hAnsi="Arial" w:cs="Arial"/>
          <w:sz w:val="18"/>
          <w:szCs w:val="18"/>
        </w:rPr>
        <w:t>wysadzinowości</w:t>
      </w:r>
      <w:proofErr w:type="spellEnd"/>
    </w:p>
    <w:tbl>
      <w:tblPr>
        <w:tblW w:w="9129" w:type="dxa"/>
        <w:tblInd w:w="637"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4"/>
        <w:gridCol w:w="1928"/>
        <w:gridCol w:w="850"/>
        <w:gridCol w:w="1843"/>
        <w:gridCol w:w="1701"/>
        <w:gridCol w:w="2183"/>
      </w:tblGrid>
      <w:tr w:rsidR="00CB4EC9" w14:paraId="6A305A4C" w14:textId="77777777">
        <w:trPr>
          <w:tblHeader/>
        </w:trPr>
        <w:tc>
          <w:tcPr>
            <w:tcW w:w="624" w:type="dxa"/>
            <w:vMerge w:val="restart"/>
            <w:tcBorders>
              <w:top w:val="double" w:sz="4" w:space="0" w:color="auto"/>
              <w:bottom w:val="single" w:sz="6" w:space="0" w:color="auto"/>
            </w:tcBorders>
            <w:vAlign w:val="center"/>
          </w:tcPr>
          <w:p w14:paraId="3B32A6C3" w14:textId="77777777" w:rsidR="00CB4EC9" w:rsidRDefault="00C94D09">
            <w:pPr>
              <w:pStyle w:val="Standardowytekst"/>
              <w:ind w:right="-70"/>
              <w:jc w:val="center"/>
              <w:rPr>
                <w:rFonts w:ascii="Arial" w:hAnsi="Arial" w:cs="Arial"/>
                <w:sz w:val="18"/>
                <w:szCs w:val="18"/>
              </w:rPr>
            </w:pPr>
            <w:r>
              <w:rPr>
                <w:rFonts w:ascii="Arial" w:hAnsi="Arial" w:cs="Arial"/>
                <w:sz w:val="18"/>
                <w:szCs w:val="18"/>
              </w:rPr>
              <w:t>L.p.</w:t>
            </w:r>
          </w:p>
        </w:tc>
        <w:tc>
          <w:tcPr>
            <w:tcW w:w="1928" w:type="dxa"/>
            <w:vMerge w:val="restart"/>
            <w:tcBorders>
              <w:top w:val="double" w:sz="4" w:space="0" w:color="auto"/>
              <w:bottom w:val="single" w:sz="6" w:space="0" w:color="auto"/>
            </w:tcBorders>
            <w:vAlign w:val="center"/>
          </w:tcPr>
          <w:p w14:paraId="2134531E" w14:textId="77777777" w:rsidR="00CB4EC9" w:rsidRDefault="00C94D09">
            <w:pPr>
              <w:pStyle w:val="Standardowytekst"/>
              <w:jc w:val="center"/>
              <w:rPr>
                <w:rFonts w:ascii="Arial" w:hAnsi="Arial" w:cs="Arial"/>
                <w:sz w:val="18"/>
                <w:szCs w:val="18"/>
              </w:rPr>
            </w:pPr>
            <w:r>
              <w:rPr>
                <w:rFonts w:ascii="Arial" w:hAnsi="Arial" w:cs="Arial"/>
                <w:sz w:val="18"/>
                <w:szCs w:val="18"/>
              </w:rPr>
              <w:t>Wyszczególnienie właściwości/norma badania</w:t>
            </w:r>
          </w:p>
        </w:tc>
        <w:tc>
          <w:tcPr>
            <w:tcW w:w="850" w:type="dxa"/>
            <w:vMerge w:val="restart"/>
            <w:tcBorders>
              <w:top w:val="double" w:sz="4" w:space="0" w:color="auto"/>
              <w:bottom w:val="single" w:sz="6" w:space="0" w:color="auto"/>
            </w:tcBorders>
            <w:vAlign w:val="center"/>
          </w:tcPr>
          <w:p w14:paraId="6F657C4A" w14:textId="77777777" w:rsidR="00CB4EC9" w:rsidRDefault="00C94D09">
            <w:pPr>
              <w:pStyle w:val="Standardowytekst"/>
              <w:jc w:val="center"/>
              <w:rPr>
                <w:rFonts w:ascii="Arial" w:hAnsi="Arial" w:cs="Arial"/>
                <w:sz w:val="18"/>
                <w:szCs w:val="18"/>
              </w:rPr>
            </w:pPr>
            <w:r>
              <w:rPr>
                <w:rFonts w:ascii="Arial" w:hAnsi="Arial" w:cs="Arial"/>
                <w:sz w:val="18"/>
                <w:szCs w:val="18"/>
              </w:rPr>
              <w:t>Jednostki</w:t>
            </w:r>
          </w:p>
        </w:tc>
        <w:tc>
          <w:tcPr>
            <w:tcW w:w="5727" w:type="dxa"/>
            <w:gridSpan w:val="3"/>
            <w:tcBorders>
              <w:top w:val="double" w:sz="4" w:space="0" w:color="auto"/>
              <w:bottom w:val="single" w:sz="6" w:space="0" w:color="auto"/>
            </w:tcBorders>
            <w:vAlign w:val="center"/>
          </w:tcPr>
          <w:p w14:paraId="235E0D48" w14:textId="77777777" w:rsidR="00CB4EC9" w:rsidRDefault="00C94D09">
            <w:pPr>
              <w:pStyle w:val="Standardowytekst"/>
              <w:jc w:val="center"/>
              <w:rPr>
                <w:rFonts w:ascii="Arial" w:hAnsi="Arial" w:cs="Arial"/>
                <w:sz w:val="18"/>
                <w:szCs w:val="18"/>
              </w:rPr>
            </w:pPr>
            <w:r>
              <w:rPr>
                <w:rFonts w:ascii="Arial" w:hAnsi="Arial" w:cs="Arial"/>
                <w:sz w:val="18"/>
                <w:szCs w:val="18"/>
              </w:rPr>
              <w:t>Grupy gruntów</w:t>
            </w:r>
          </w:p>
        </w:tc>
      </w:tr>
      <w:tr w:rsidR="00CB4EC9" w14:paraId="44E62E2B" w14:textId="77777777">
        <w:trPr>
          <w:tblHeader/>
        </w:trPr>
        <w:tc>
          <w:tcPr>
            <w:tcW w:w="624" w:type="dxa"/>
            <w:vMerge/>
            <w:tcBorders>
              <w:top w:val="single" w:sz="6" w:space="0" w:color="auto"/>
              <w:bottom w:val="single" w:sz="6" w:space="0" w:color="auto"/>
            </w:tcBorders>
            <w:vAlign w:val="center"/>
          </w:tcPr>
          <w:p w14:paraId="5C04F8F7" w14:textId="77777777" w:rsidR="00CB4EC9" w:rsidRDefault="00CB4EC9">
            <w:pPr>
              <w:pStyle w:val="Standardowytekst"/>
              <w:jc w:val="center"/>
              <w:rPr>
                <w:rFonts w:ascii="Arial" w:hAnsi="Arial" w:cs="Arial"/>
                <w:sz w:val="18"/>
                <w:szCs w:val="18"/>
              </w:rPr>
            </w:pPr>
          </w:p>
        </w:tc>
        <w:tc>
          <w:tcPr>
            <w:tcW w:w="1928" w:type="dxa"/>
            <w:vMerge/>
            <w:tcBorders>
              <w:top w:val="single" w:sz="6" w:space="0" w:color="auto"/>
              <w:bottom w:val="single" w:sz="6" w:space="0" w:color="auto"/>
            </w:tcBorders>
            <w:vAlign w:val="center"/>
          </w:tcPr>
          <w:p w14:paraId="45CFF006" w14:textId="77777777" w:rsidR="00CB4EC9" w:rsidRDefault="00CB4EC9">
            <w:pPr>
              <w:pStyle w:val="Standardowytekst"/>
              <w:jc w:val="center"/>
              <w:rPr>
                <w:rFonts w:ascii="Arial" w:hAnsi="Arial" w:cs="Arial"/>
                <w:sz w:val="18"/>
                <w:szCs w:val="18"/>
              </w:rPr>
            </w:pPr>
          </w:p>
        </w:tc>
        <w:tc>
          <w:tcPr>
            <w:tcW w:w="850" w:type="dxa"/>
            <w:vMerge/>
            <w:tcBorders>
              <w:top w:val="single" w:sz="6" w:space="0" w:color="auto"/>
              <w:bottom w:val="single" w:sz="6" w:space="0" w:color="auto"/>
            </w:tcBorders>
            <w:vAlign w:val="center"/>
          </w:tcPr>
          <w:p w14:paraId="5537FD48" w14:textId="77777777" w:rsidR="00CB4EC9" w:rsidRDefault="00CB4EC9">
            <w:pPr>
              <w:pStyle w:val="Standardowytekst"/>
              <w:jc w:val="center"/>
              <w:rPr>
                <w:rFonts w:ascii="Arial" w:hAnsi="Arial" w:cs="Arial"/>
                <w:sz w:val="18"/>
                <w:szCs w:val="18"/>
              </w:rPr>
            </w:pPr>
          </w:p>
        </w:tc>
        <w:tc>
          <w:tcPr>
            <w:tcW w:w="1843" w:type="dxa"/>
            <w:tcBorders>
              <w:top w:val="single" w:sz="6" w:space="0" w:color="auto"/>
              <w:bottom w:val="single" w:sz="6" w:space="0" w:color="auto"/>
            </w:tcBorders>
            <w:vAlign w:val="center"/>
          </w:tcPr>
          <w:p w14:paraId="5FFC8A99" w14:textId="77777777" w:rsidR="00CB4EC9" w:rsidRDefault="00C94D09">
            <w:pPr>
              <w:pStyle w:val="Standardowytekst"/>
              <w:jc w:val="center"/>
              <w:rPr>
                <w:rFonts w:ascii="Arial" w:hAnsi="Arial" w:cs="Arial"/>
                <w:sz w:val="18"/>
                <w:szCs w:val="18"/>
              </w:rPr>
            </w:pPr>
            <w:proofErr w:type="spellStart"/>
            <w:r>
              <w:rPr>
                <w:rFonts w:ascii="Arial" w:hAnsi="Arial" w:cs="Arial"/>
                <w:sz w:val="18"/>
                <w:szCs w:val="18"/>
              </w:rPr>
              <w:t>niewysadzinowe</w:t>
            </w:r>
            <w:proofErr w:type="spellEnd"/>
          </w:p>
        </w:tc>
        <w:tc>
          <w:tcPr>
            <w:tcW w:w="1701" w:type="dxa"/>
            <w:tcBorders>
              <w:top w:val="single" w:sz="6" w:space="0" w:color="auto"/>
              <w:bottom w:val="single" w:sz="6" w:space="0" w:color="auto"/>
            </w:tcBorders>
            <w:vAlign w:val="center"/>
          </w:tcPr>
          <w:p w14:paraId="765DE872" w14:textId="77777777" w:rsidR="00CB4EC9" w:rsidRDefault="00C94D09">
            <w:pPr>
              <w:pStyle w:val="Standardowytekst"/>
              <w:jc w:val="center"/>
              <w:rPr>
                <w:rFonts w:ascii="Arial" w:hAnsi="Arial" w:cs="Arial"/>
                <w:sz w:val="18"/>
                <w:szCs w:val="18"/>
              </w:rPr>
            </w:pPr>
            <w:r>
              <w:rPr>
                <w:rFonts w:ascii="Arial" w:hAnsi="Arial" w:cs="Arial"/>
                <w:sz w:val="18"/>
                <w:szCs w:val="18"/>
              </w:rPr>
              <w:t>wątpliwe</w:t>
            </w:r>
          </w:p>
        </w:tc>
        <w:tc>
          <w:tcPr>
            <w:tcW w:w="2183" w:type="dxa"/>
            <w:tcBorders>
              <w:top w:val="single" w:sz="6" w:space="0" w:color="auto"/>
              <w:bottom w:val="single" w:sz="6" w:space="0" w:color="auto"/>
            </w:tcBorders>
            <w:vAlign w:val="center"/>
          </w:tcPr>
          <w:p w14:paraId="0BAB4797" w14:textId="77777777" w:rsidR="00CB4EC9" w:rsidRDefault="00C94D09">
            <w:pPr>
              <w:pStyle w:val="Standardowytekst"/>
              <w:jc w:val="center"/>
              <w:rPr>
                <w:rFonts w:ascii="Arial" w:hAnsi="Arial" w:cs="Arial"/>
                <w:sz w:val="18"/>
                <w:szCs w:val="18"/>
              </w:rPr>
            </w:pPr>
            <w:proofErr w:type="spellStart"/>
            <w:r>
              <w:rPr>
                <w:rFonts w:ascii="Arial" w:hAnsi="Arial" w:cs="Arial"/>
                <w:sz w:val="18"/>
                <w:szCs w:val="18"/>
              </w:rPr>
              <w:t>wysadzinowe</w:t>
            </w:r>
            <w:proofErr w:type="spellEnd"/>
          </w:p>
        </w:tc>
      </w:tr>
      <w:tr w:rsidR="00CB4EC9" w14:paraId="5A1BB927" w14:textId="77777777">
        <w:trPr>
          <w:tblHeader/>
        </w:trPr>
        <w:tc>
          <w:tcPr>
            <w:tcW w:w="624" w:type="dxa"/>
            <w:tcBorders>
              <w:top w:val="single" w:sz="6" w:space="0" w:color="auto"/>
              <w:bottom w:val="double" w:sz="4" w:space="0" w:color="auto"/>
            </w:tcBorders>
            <w:vAlign w:val="center"/>
          </w:tcPr>
          <w:p w14:paraId="4D85F7F2" w14:textId="77777777" w:rsidR="00CB4EC9" w:rsidRDefault="00CB4EC9">
            <w:pPr>
              <w:pStyle w:val="Standardowytekst"/>
              <w:jc w:val="center"/>
              <w:rPr>
                <w:rFonts w:ascii="Arial" w:hAnsi="Arial" w:cs="Arial"/>
                <w:sz w:val="18"/>
                <w:szCs w:val="18"/>
              </w:rPr>
            </w:pPr>
          </w:p>
        </w:tc>
        <w:tc>
          <w:tcPr>
            <w:tcW w:w="1928" w:type="dxa"/>
            <w:tcBorders>
              <w:top w:val="single" w:sz="6" w:space="0" w:color="auto"/>
              <w:bottom w:val="double" w:sz="4" w:space="0" w:color="auto"/>
            </w:tcBorders>
            <w:vAlign w:val="center"/>
          </w:tcPr>
          <w:p w14:paraId="2785CDF7" w14:textId="77777777" w:rsidR="00CB4EC9" w:rsidRDefault="00C94D09">
            <w:pPr>
              <w:pStyle w:val="Standardowytekst"/>
              <w:jc w:val="center"/>
              <w:rPr>
                <w:rFonts w:ascii="Arial" w:hAnsi="Arial" w:cs="Arial"/>
                <w:sz w:val="18"/>
                <w:szCs w:val="18"/>
              </w:rPr>
            </w:pPr>
            <w:r>
              <w:rPr>
                <w:rFonts w:ascii="Arial" w:hAnsi="Arial" w:cs="Arial"/>
                <w:sz w:val="18"/>
                <w:szCs w:val="18"/>
              </w:rPr>
              <w:t>1</w:t>
            </w:r>
          </w:p>
        </w:tc>
        <w:tc>
          <w:tcPr>
            <w:tcW w:w="850" w:type="dxa"/>
            <w:tcBorders>
              <w:top w:val="single" w:sz="6" w:space="0" w:color="auto"/>
              <w:bottom w:val="double" w:sz="4" w:space="0" w:color="auto"/>
            </w:tcBorders>
            <w:vAlign w:val="center"/>
          </w:tcPr>
          <w:p w14:paraId="533B4868" w14:textId="77777777" w:rsidR="00CB4EC9" w:rsidRDefault="00C94D09">
            <w:pPr>
              <w:pStyle w:val="Standardowytekst"/>
              <w:jc w:val="center"/>
              <w:rPr>
                <w:rFonts w:ascii="Arial" w:hAnsi="Arial" w:cs="Arial"/>
                <w:sz w:val="18"/>
                <w:szCs w:val="18"/>
              </w:rPr>
            </w:pPr>
            <w:r>
              <w:rPr>
                <w:rFonts w:ascii="Arial" w:hAnsi="Arial" w:cs="Arial"/>
                <w:sz w:val="18"/>
                <w:szCs w:val="18"/>
              </w:rPr>
              <w:t>2</w:t>
            </w:r>
          </w:p>
        </w:tc>
        <w:tc>
          <w:tcPr>
            <w:tcW w:w="1843" w:type="dxa"/>
            <w:tcBorders>
              <w:top w:val="single" w:sz="6" w:space="0" w:color="auto"/>
              <w:bottom w:val="double" w:sz="4" w:space="0" w:color="auto"/>
            </w:tcBorders>
            <w:vAlign w:val="center"/>
          </w:tcPr>
          <w:p w14:paraId="2455A928" w14:textId="77777777" w:rsidR="00CB4EC9" w:rsidRDefault="00C94D09">
            <w:pPr>
              <w:pStyle w:val="Standardowytekst"/>
              <w:jc w:val="center"/>
              <w:rPr>
                <w:rFonts w:ascii="Arial" w:hAnsi="Arial" w:cs="Arial"/>
                <w:sz w:val="18"/>
                <w:szCs w:val="18"/>
              </w:rPr>
            </w:pPr>
            <w:r>
              <w:rPr>
                <w:rFonts w:ascii="Arial" w:hAnsi="Arial" w:cs="Arial"/>
                <w:sz w:val="18"/>
                <w:szCs w:val="18"/>
              </w:rPr>
              <w:t>3</w:t>
            </w:r>
          </w:p>
        </w:tc>
        <w:tc>
          <w:tcPr>
            <w:tcW w:w="1701" w:type="dxa"/>
            <w:tcBorders>
              <w:top w:val="single" w:sz="6" w:space="0" w:color="auto"/>
              <w:bottom w:val="double" w:sz="4" w:space="0" w:color="auto"/>
            </w:tcBorders>
            <w:vAlign w:val="center"/>
          </w:tcPr>
          <w:p w14:paraId="0547222D" w14:textId="77777777" w:rsidR="00CB4EC9" w:rsidRDefault="00C94D09">
            <w:pPr>
              <w:pStyle w:val="Standardowytekst"/>
              <w:jc w:val="center"/>
              <w:rPr>
                <w:rFonts w:ascii="Arial" w:hAnsi="Arial" w:cs="Arial"/>
                <w:sz w:val="18"/>
                <w:szCs w:val="18"/>
              </w:rPr>
            </w:pPr>
            <w:r>
              <w:rPr>
                <w:rFonts w:ascii="Arial" w:hAnsi="Arial" w:cs="Arial"/>
                <w:sz w:val="18"/>
                <w:szCs w:val="18"/>
              </w:rPr>
              <w:t>4</w:t>
            </w:r>
          </w:p>
        </w:tc>
        <w:tc>
          <w:tcPr>
            <w:tcW w:w="2183" w:type="dxa"/>
            <w:tcBorders>
              <w:top w:val="single" w:sz="6" w:space="0" w:color="auto"/>
              <w:bottom w:val="double" w:sz="4" w:space="0" w:color="auto"/>
            </w:tcBorders>
            <w:vAlign w:val="center"/>
          </w:tcPr>
          <w:p w14:paraId="14F6C622" w14:textId="77777777" w:rsidR="00CB4EC9" w:rsidRDefault="00C94D09">
            <w:pPr>
              <w:pStyle w:val="Standardowytekst"/>
              <w:jc w:val="center"/>
              <w:rPr>
                <w:rFonts w:ascii="Arial" w:hAnsi="Arial" w:cs="Arial"/>
                <w:sz w:val="18"/>
                <w:szCs w:val="18"/>
              </w:rPr>
            </w:pPr>
            <w:r>
              <w:rPr>
                <w:rFonts w:ascii="Arial" w:hAnsi="Arial" w:cs="Arial"/>
                <w:sz w:val="18"/>
                <w:szCs w:val="18"/>
              </w:rPr>
              <w:t>5</w:t>
            </w:r>
          </w:p>
        </w:tc>
      </w:tr>
      <w:tr w:rsidR="00CB4EC9" w14:paraId="086B037F" w14:textId="77777777">
        <w:tc>
          <w:tcPr>
            <w:tcW w:w="624" w:type="dxa"/>
          </w:tcPr>
          <w:p w14:paraId="749AECD9"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t>1</w:t>
            </w:r>
          </w:p>
        </w:tc>
        <w:tc>
          <w:tcPr>
            <w:tcW w:w="1928" w:type="dxa"/>
          </w:tcPr>
          <w:p w14:paraId="767D3F4F" w14:textId="77777777" w:rsidR="00CB4EC9" w:rsidRDefault="00C94D09">
            <w:pPr>
              <w:pStyle w:val="Standardowytekst"/>
              <w:numPr>
                <w:ilvl w:val="12"/>
                <w:numId w:val="0"/>
              </w:numPr>
              <w:rPr>
                <w:rFonts w:ascii="Arial" w:hAnsi="Arial" w:cs="Arial"/>
                <w:sz w:val="18"/>
                <w:szCs w:val="18"/>
              </w:rPr>
            </w:pPr>
            <w:r>
              <w:rPr>
                <w:rFonts w:ascii="Arial" w:hAnsi="Arial" w:cs="Arial"/>
                <w:sz w:val="18"/>
                <w:szCs w:val="18"/>
              </w:rPr>
              <w:t>Zawartość cząstek</w:t>
            </w:r>
          </w:p>
          <w:p w14:paraId="3DF2AAEB" w14:textId="77777777" w:rsidR="00CB4EC9" w:rsidRDefault="00C94D09">
            <w:pPr>
              <w:pStyle w:val="Standardowytekst"/>
              <w:numPr>
                <w:ilvl w:val="12"/>
                <w:numId w:val="0"/>
              </w:numPr>
              <w:rPr>
                <w:rFonts w:ascii="Arial" w:hAnsi="Arial" w:cs="Arial"/>
                <w:sz w:val="18"/>
                <w:szCs w:val="18"/>
              </w:rPr>
            </w:pPr>
            <w:r>
              <w:rPr>
                <w:rFonts w:ascii="Arial" w:hAnsi="Arial" w:cs="Arial"/>
                <w:sz w:val="18"/>
                <w:szCs w:val="18"/>
              </w:rPr>
              <w:sym w:font="Symbol" w:char="F0A3"/>
            </w:r>
            <w:r>
              <w:rPr>
                <w:rFonts w:ascii="Arial" w:hAnsi="Arial" w:cs="Arial"/>
                <w:sz w:val="18"/>
                <w:szCs w:val="18"/>
              </w:rPr>
              <w:t xml:space="preserve"> 0,075 mm</w:t>
            </w:r>
            <w:r>
              <w:rPr>
                <w:rFonts w:ascii="Arial" w:hAnsi="Arial" w:cs="Arial"/>
                <w:sz w:val="18"/>
                <w:szCs w:val="18"/>
                <w:vertAlign w:val="superscript"/>
              </w:rPr>
              <w:t>1)</w:t>
            </w:r>
          </w:p>
          <w:p w14:paraId="2193BE88" w14:textId="77777777" w:rsidR="00CB4EC9" w:rsidRDefault="00C94D09">
            <w:pPr>
              <w:pStyle w:val="Standardowytekst"/>
              <w:numPr>
                <w:ilvl w:val="12"/>
                <w:numId w:val="0"/>
              </w:numPr>
              <w:rPr>
                <w:rFonts w:ascii="Arial" w:hAnsi="Arial" w:cs="Arial"/>
                <w:sz w:val="18"/>
                <w:szCs w:val="18"/>
              </w:rPr>
            </w:pPr>
            <w:r>
              <w:rPr>
                <w:rFonts w:ascii="Arial" w:hAnsi="Arial" w:cs="Arial"/>
                <w:sz w:val="18"/>
                <w:szCs w:val="18"/>
              </w:rPr>
              <w:sym w:font="Symbol" w:char="F0A3"/>
            </w:r>
            <w:r>
              <w:rPr>
                <w:rFonts w:ascii="Arial" w:hAnsi="Arial" w:cs="Arial"/>
                <w:sz w:val="18"/>
                <w:szCs w:val="18"/>
              </w:rPr>
              <w:t xml:space="preserve"> 0,02   mm</w:t>
            </w:r>
          </w:p>
          <w:p w14:paraId="3C0133FC" w14:textId="77777777" w:rsidR="00CB4EC9" w:rsidRDefault="00C94D09">
            <w:pPr>
              <w:pStyle w:val="Standardowytekst"/>
              <w:numPr>
                <w:ilvl w:val="12"/>
                <w:numId w:val="0"/>
              </w:numPr>
              <w:jc w:val="left"/>
              <w:rPr>
                <w:rFonts w:ascii="Arial" w:hAnsi="Arial" w:cs="Arial"/>
                <w:sz w:val="18"/>
                <w:szCs w:val="18"/>
              </w:rPr>
            </w:pPr>
            <w:r>
              <w:rPr>
                <w:rFonts w:ascii="Arial" w:hAnsi="Arial" w:cs="Arial"/>
                <w:sz w:val="18"/>
                <w:szCs w:val="18"/>
              </w:rPr>
              <w:t>badanie wg załącznika Z.2.H</w:t>
            </w:r>
          </w:p>
        </w:tc>
        <w:tc>
          <w:tcPr>
            <w:tcW w:w="850" w:type="dxa"/>
          </w:tcPr>
          <w:p w14:paraId="15341674" w14:textId="77777777" w:rsidR="00CB4EC9" w:rsidRDefault="00CB4EC9">
            <w:pPr>
              <w:pStyle w:val="Standardowytekst"/>
              <w:numPr>
                <w:ilvl w:val="12"/>
                <w:numId w:val="0"/>
              </w:numPr>
              <w:jc w:val="center"/>
              <w:rPr>
                <w:rFonts w:ascii="Arial" w:hAnsi="Arial" w:cs="Arial"/>
                <w:sz w:val="18"/>
                <w:szCs w:val="18"/>
              </w:rPr>
            </w:pPr>
          </w:p>
          <w:p w14:paraId="0A4E13B2"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t>%</w:t>
            </w:r>
          </w:p>
        </w:tc>
        <w:tc>
          <w:tcPr>
            <w:tcW w:w="1843" w:type="dxa"/>
          </w:tcPr>
          <w:p w14:paraId="705645F0" w14:textId="77777777" w:rsidR="00CB4EC9" w:rsidRDefault="00CB4EC9">
            <w:pPr>
              <w:pStyle w:val="Standardowytekst"/>
              <w:numPr>
                <w:ilvl w:val="12"/>
                <w:numId w:val="0"/>
              </w:numPr>
              <w:jc w:val="center"/>
              <w:rPr>
                <w:rFonts w:ascii="Arial" w:hAnsi="Arial" w:cs="Arial"/>
                <w:sz w:val="18"/>
                <w:szCs w:val="18"/>
              </w:rPr>
            </w:pPr>
          </w:p>
          <w:p w14:paraId="38C603D2"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sym w:font="Symbol" w:char="F03C"/>
            </w:r>
            <w:r>
              <w:rPr>
                <w:rFonts w:ascii="Arial" w:hAnsi="Arial" w:cs="Arial"/>
                <w:sz w:val="18"/>
                <w:szCs w:val="18"/>
              </w:rPr>
              <w:t xml:space="preserve"> 15</w:t>
            </w:r>
          </w:p>
          <w:p w14:paraId="1F8D5E0A"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sym w:font="Symbol" w:char="F03C"/>
            </w:r>
            <w:r>
              <w:rPr>
                <w:rFonts w:ascii="Arial" w:hAnsi="Arial" w:cs="Arial"/>
                <w:sz w:val="18"/>
                <w:szCs w:val="18"/>
              </w:rPr>
              <w:t xml:space="preserve"> 3</w:t>
            </w:r>
          </w:p>
        </w:tc>
        <w:tc>
          <w:tcPr>
            <w:tcW w:w="1701" w:type="dxa"/>
          </w:tcPr>
          <w:p w14:paraId="0D5D7BCE" w14:textId="77777777" w:rsidR="00CB4EC9" w:rsidRDefault="00CB4EC9">
            <w:pPr>
              <w:pStyle w:val="Standardowytekst"/>
              <w:numPr>
                <w:ilvl w:val="12"/>
                <w:numId w:val="0"/>
              </w:numPr>
              <w:jc w:val="center"/>
              <w:rPr>
                <w:rFonts w:ascii="Arial" w:hAnsi="Arial" w:cs="Arial"/>
                <w:sz w:val="18"/>
                <w:szCs w:val="18"/>
              </w:rPr>
            </w:pPr>
          </w:p>
          <w:p w14:paraId="56633CF7"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t>od 15 do 30</w:t>
            </w:r>
          </w:p>
          <w:p w14:paraId="3826B33C"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t>od 3 do 10</w:t>
            </w:r>
          </w:p>
        </w:tc>
        <w:tc>
          <w:tcPr>
            <w:tcW w:w="2183" w:type="dxa"/>
          </w:tcPr>
          <w:p w14:paraId="3FB6E707" w14:textId="77777777" w:rsidR="00CB4EC9" w:rsidRDefault="00CB4EC9">
            <w:pPr>
              <w:pStyle w:val="Standardowytekst"/>
              <w:numPr>
                <w:ilvl w:val="12"/>
                <w:numId w:val="0"/>
              </w:numPr>
              <w:jc w:val="center"/>
              <w:rPr>
                <w:rFonts w:ascii="Arial" w:hAnsi="Arial" w:cs="Arial"/>
                <w:sz w:val="18"/>
                <w:szCs w:val="18"/>
              </w:rPr>
            </w:pPr>
          </w:p>
          <w:p w14:paraId="66C9D666"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sym w:font="Symbol" w:char="F03E"/>
            </w:r>
            <w:r>
              <w:rPr>
                <w:rFonts w:ascii="Arial" w:hAnsi="Arial" w:cs="Arial"/>
                <w:sz w:val="18"/>
                <w:szCs w:val="18"/>
              </w:rPr>
              <w:t xml:space="preserve"> 30</w:t>
            </w:r>
          </w:p>
          <w:p w14:paraId="6833059B"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sym w:font="Symbol" w:char="F03E"/>
            </w:r>
            <w:r>
              <w:rPr>
                <w:rFonts w:ascii="Arial" w:hAnsi="Arial" w:cs="Arial"/>
                <w:sz w:val="18"/>
                <w:szCs w:val="18"/>
              </w:rPr>
              <w:t xml:space="preserve"> 10</w:t>
            </w:r>
          </w:p>
        </w:tc>
      </w:tr>
      <w:tr w:rsidR="00CB4EC9" w14:paraId="39CA7D72" w14:textId="77777777">
        <w:trPr>
          <w:trHeight w:val="195"/>
        </w:trPr>
        <w:tc>
          <w:tcPr>
            <w:tcW w:w="624" w:type="dxa"/>
            <w:tcBorders>
              <w:bottom w:val="double" w:sz="4" w:space="0" w:color="auto"/>
            </w:tcBorders>
          </w:tcPr>
          <w:p w14:paraId="0C71E01A"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t>2</w:t>
            </w:r>
          </w:p>
        </w:tc>
        <w:tc>
          <w:tcPr>
            <w:tcW w:w="1928" w:type="dxa"/>
            <w:tcBorders>
              <w:bottom w:val="double" w:sz="4" w:space="0" w:color="auto"/>
            </w:tcBorders>
          </w:tcPr>
          <w:p w14:paraId="07AF0B6F" w14:textId="77777777" w:rsidR="00CB4EC9" w:rsidRDefault="00C94D09">
            <w:pPr>
              <w:pStyle w:val="Standardowytekst"/>
              <w:numPr>
                <w:ilvl w:val="12"/>
                <w:numId w:val="0"/>
              </w:numPr>
              <w:rPr>
                <w:rFonts w:ascii="Arial" w:hAnsi="Arial" w:cs="Arial"/>
                <w:sz w:val="18"/>
                <w:szCs w:val="18"/>
              </w:rPr>
            </w:pPr>
            <w:r>
              <w:rPr>
                <w:rFonts w:ascii="Arial" w:hAnsi="Arial" w:cs="Arial"/>
                <w:sz w:val="18"/>
                <w:szCs w:val="18"/>
              </w:rPr>
              <w:t>Wskaźnik piaskowy WP</w:t>
            </w:r>
          </w:p>
          <w:p w14:paraId="61564776" w14:textId="77777777" w:rsidR="00CB4EC9" w:rsidRDefault="00C94D09">
            <w:pPr>
              <w:pStyle w:val="Standardowytekst"/>
              <w:numPr>
                <w:ilvl w:val="12"/>
                <w:numId w:val="0"/>
              </w:numPr>
              <w:jc w:val="left"/>
              <w:rPr>
                <w:rFonts w:ascii="Arial" w:hAnsi="Arial" w:cs="Arial"/>
                <w:sz w:val="18"/>
                <w:szCs w:val="18"/>
              </w:rPr>
            </w:pPr>
            <w:r>
              <w:rPr>
                <w:rFonts w:ascii="Arial" w:hAnsi="Arial" w:cs="Arial"/>
                <w:sz w:val="18"/>
                <w:szCs w:val="18"/>
              </w:rPr>
              <w:t>badanie wg załącznika Z.2.F</w:t>
            </w:r>
          </w:p>
        </w:tc>
        <w:tc>
          <w:tcPr>
            <w:tcW w:w="850" w:type="dxa"/>
            <w:tcBorders>
              <w:bottom w:val="double" w:sz="4" w:space="0" w:color="auto"/>
            </w:tcBorders>
          </w:tcPr>
          <w:p w14:paraId="4600652A" w14:textId="77777777" w:rsidR="00CB4EC9" w:rsidRDefault="00CB4EC9">
            <w:pPr>
              <w:pStyle w:val="Standardowytekst"/>
              <w:numPr>
                <w:ilvl w:val="12"/>
                <w:numId w:val="0"/>
              </w:numPr>
              <w:jc w:val="center"/>
              <w:rPr>
                <w:rFonts w:ascii="Arial" w:hAnsi="Arial" w:cs="Arial"/>
                <w:sz w:val="18"/>
                <w:szCs w:val="18"/>
              </w:rPr>
            </w:pPr>
          </w:p>
        </w:tc>
        <w:tc>
          <w:tcPr>
            <w:tcW w:w="1843" w:type="dxa"/>
            <w:tcBorders>
              <w:bottom w:val="double" w:sz="4" w:space="0" w:color="auto"/>
            </w:tcBorders>
          </w:tcPr>
          <w:p w14:paraId="1835DA4C"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sym w:font="Symbol" w:char="F03E"/>
            </w:r>
            <w:r>
              <w:rPr>
                <w:rFonts w:ascii="Arial" w:hAnsi="Arial" w:cs="Arial"/>
                <w:sz w:val="18"/>
                <w:szCs w:val="18"/>
              </w:rPr>
              <w:t xml:space="preserve"> 35</w:t>
            </w:r>
          </w:p>
        </w:tc>
        <w:tc>
          <w:tcPr>
            <w:tcW w:w="1701" w:type="dxa"/>
            <w:tcBorders>
              <w:bottom w:val="double" w:sz="4" w:space="0" w:color="auto"/>
            </w:tcBorders>
          </w:tcPr>
          <w:p w14:paraId="65044782"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t>od 25 do 35</w:t>
            </w:r>
          </w:p>
        </w:tc>
        <w:tc>
          <w:tcPr>
            <w:tcW w:w="2183" w:type="dxa"/>
            <w:tcBorders>
              <w:bottom w:val="double" w:sz="4" w:space="0" w:color="auto"/>
            </w:tcBorders>
          </w:tcPr>
          <w:p w14:paraId="70384561" w14:textId="77777777" w:rsidR="00CB4EC9" w:rsidRDefault="00C94D09">
            <w:pPr>
              <w:pStyle w:val="Standardowytekst"/>
              <w:numPr>
                <w:ilvl w:val="12"/>
                <w:numId w:val="0"/>
              </w:numPr>
              <w:jc w:val="center"/>
              <w:rPr>
                <w:rFonts w:ascii="Arial" w:hAnsi="Arial" w:cs="Arial"/>
                <w:sz w:val="18"/>
                <w:szCs w:val="18"/>
              </w:rPr>
            </w:pPr>
            <w:r>
              <w:rPr>
                <w:rFonts w:ascii="Arial" w:hAnsi="Arial" w:cs="Arial"/>
                <w:sz w:val="18"/>
                <w:szCs w:val="18"/>
              </w:rPr>
              <w:sym w:font="Symbol" w:char="F03C"/>
            </w:r>
            <w:r>
              <w:rPr>
                <w:rFonts w:ascii="Arial" w:hAnsi="Arial" w:cs="Arial"/>
                <w:sz w:val="18"/>
                <w:szCs w:val="18"/>
              </w:rPr>
              <w:t xml:space="preserve"> 25</w:t>
            </w:r>
          </w:p>
        </w:tc>
      </w:tr>
      <w:tr w:rsidR="00CB4EC9" w14:paraId="36612754" w14:textId="77777777">
        <w:trPr>
          <w:trHeight w:val="3370"/>
        </w:trPr>
        <w:tc>
          <w:tcPr>
            <w:tcW w:w="2552" w:type="dxa"/>
            <w:gridSpan w:val="2"/>
            <w:tcBorders>
              <w:top w:val="double" w:sz="4" w:space="0" w:color="auto"/>
              <w:bottom w:val="double" w:sz="4" w:space="0" w:color="auto"/>
            </w:tcBorders>
          </w:tcPr>
          <w:p w14:paraId="283B44C6"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Informacja uzupełniająca (rodzaj gruntu wg PN-88/B-04481)</w:t>
            </w:r>
          </w:p>
        </w:tc>
        <w:tc>
          <w:tcPr>
            <w:tcW w:w="850" w:type="dxa"/>
            <w:tcBorders>
              <w:top w:val="double" w:sz="4" w:space="0" w:color="auto"/>
              <w:bottom w:val="double" w:sz="4" w:space="0" w:color="auto"/>
            </w:tcBorders>
          </w:tcPr>
          <w:p w14:paraId="04CA28EA" w14:textId="77777777" w:rsidR="00CB4EC9" w:rsidRDefault="00CB4EC9">
            <w:pPr>
              <w:rPr>
                <w:rFonts w:ascii="Arial" w:hAnsi="Arial" w:cs="Arial"/>
                <w:i/>
                <w:color w:val="808080" w:themeColor="background1" w:themeShade="80"/>
                <w:sz w:val="18"/>
                <w:szCs w:val="18"/>
              </w:rPr>
            </w:pPr>
          </w:p>
        </w:tc>
        <w:tc>
          <w:tcPr>
            <w:tcW w:w="1843" w:type="dxa"/>
            <w:tcBorders>
              <w:top w:val="double" w:sz="4" w:space="0" w:color="auto"/>
              <w:bottom w:val="double" w:sz="4" w:space="0" w:color="auto"/>
            </w:tcBorders>
          </w:tcPr>
          <w:p w14:paraId="5A904956"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rumosz niegliniasty</w:t>
            </w:r>
          </w:p>
          <w:p w14:paraId="6C5A4826"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żwir</w:t>
            </w:r>
          </w:p>
          <w:p w14:paraId="5E8EC6D3"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pospółka</w:t>
            </w:r>
          </w:p>
          <w:p w14:paraId="266E7195"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gruby</w:t>
            </w:r>
          </w:p>
          <w:p w14:paraId="76082E4D"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średni</w:t>
            </w:r>
          </w:p>
          <w:p w14:paraId="32E5439F"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drobny</w:t>
            </w:r>
          </w:p>
          <w:p w14:paraId="20600A26" w14:textId="77777777" w:rsidR="00CB4EC9" w:rsidRDefault="00CB4EC9">
            <w:pPr>
              <w:rPr>
                <w:rFonts w:ascii="Arial" w:hAnsi="Arial" w:cs="Arial"/>
                <w:i/>
                <w:color w:val="808080" w:themeColor="background1" w:themeShade="80"/>
                <w:sz w:val="18"/>
                <w:szCs w:val="18"/>
              </w:rPr>
            </w:pPr>
          </w:p>
        </w:tc>
        <w:tc>
          <w:tcPr>
            <w:tcW w:w="1701" w:type="dxa"/>
            <w:tcBorders>
              <w:top w:val="double" w:sz="4" w:space="0" w:color="auto"/>
              <w:bottom w:val="double" w:sz="4" w:space="0" w:color="auto"/>
            </w:tcBorders>
          </w:tcPr>
          <w:p w14:paraId="1F72100D"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pylasty</w:t>
            </w:r>
          </w:p>
          <w:p w14:paraId="75DE77B2"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zwietrzelina gliniasta</w:t>
            </w:r>
          </w:p>
          <w:p w14:paraId="72A2D19C"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rumosz gliniasty</w:t>
            </w:r>
          </w:p>
          <w:p w14:paraId="6B5047E1"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żwir gliniasty</w:t>
            </w:r>
          </w:p>
          <w:p w14:paraId="01E26679"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pospółka gliniasta</w:t>
            </w:r>
          </w:p>
        </w:tc>
        <w:tc>
          <w:tcPr>
            <w:tcW w:w="2183" w:type="dxa"/>
            <w:tcBorders>
              <w:top w:val="double" w:sz="4" w:space="0" w:color="auto"/>
              <w:bottom w:val="double" w:sz="4" w:space="0" w:color="auto"/>
            </w:tcBorders>
          </w:tcPr>
          <w:p w14:paraId="6581DA70"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 xml:space="preserve">mało </w:t>
            </w:r>
            <w:proofErr w:type="spellStart"/>
            <w:r>
              <w:rPr>
                <w:rFonts w:ascii="Arial" w:hAnsi="Arial" w:cs="Arial"/>
                <w:i/>
                <w:color w:val="808080" w:themeColor="background1" w:themeShade="80"/>
                <w:sz w:val="18"/>
                <w:szCs w:val="18"/>
              </w:rPr>
              <w:t>wysadzinowe</w:t>
            </w:r>
            <w:proofErr w:type="spellEnd"/>
          </w:p>
          <w:p w14:paraId="41A5FA85"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glina piaszczysta zwięzła, glina zwięzła, glina pylasta zwięzła</w:t>
            </w:r>
          </w:p>
          <w:p w14:paraId="17888627"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ił, ił piaszczysty, ił pylasty</w:t>
            </w:r>
          </w:p>
          <w:p w14:paraId="6B8F44BB" w14:textId="77777777" w:rsidR="00CB4EC9" w:rsidRDefault="00CB4EC9">
            <w:pPr>
              <w:rPr>
                <w:rFonts w:ascii="Arial" w:hAnsi="Arial" w:cs="Arial"/>
                <w:i/>
                <w:color w:val="808080" w:themeColor="background1" w:themeShade="80"/>
                <w:sz w:val="18"/>
                <w:szCs w:val="18"/>
              </w:rPr>
            </w:pPr>
          </w:p>
          <w:p w14:paraId="724CAD78"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 xml:space="preserve">bardzo </w:t>
            </w:r>
            <w:proofErr w:type="spellStart"/>
            <w:r>
              <w:rPr>
                <w:rFonts w:ascii="Arial" w:hAnsi="Arial" w:cs="Arial"/>
                <w:i/>
                <w:color w:val="808080" w:themeColor="background1" w:themeShade="80"/>
                <w:sz w:val="18"/>
                <w:szCs w:val="18"/>
              </w:rPr>
              <w:t>wysadzinowe</w:t>
            </w:r>
            <w:proofErr w:type="spellEnd"/>
          </w:p>
          <w:p w14:paraId="02A7D866"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gliniasty</w:t>
            </w:r>
          </w:p>
          <w:p w14:paraId="7C2561A5"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pył, pył piaszczysty</w:t>
            </w:r>
          </w:p>
          <w:p w14:paraId="411FF7AC"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glina piaszczysta, glina, glina pylasta</w:t>
            </w:r>
          </w:p>
          <w:p w14:paraId="026D4E4A" w14:textId="77777777" w:rsidR="00CB4EC9" w:rsidRDefault="00C94D09">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ił warwowy</w:t>
            </w:r>
          </w:p>
        </w:tc>
      </w:tr>
    </w:tbl>
    <w:p w14:paraId="482E8F12" w14:textId="77777777" w:rsidR="00CB4EC9" w:rsidRDefault="00C94D09">
      <w:pPr>
        <w:pStyle w:val="Akapitzlist"/>
        <w:numPr>
          <w:ilvl w:val="2"/>
          <w:numId w:val="74"/>
        </w:numPr>
        <w:autoSpaceDN/>
        <w:spacing w:before="120" w:after="240" w:line="276" w:lineRule="auto"/>
        <w:ind w:left="703" w:hanging="357"/>
        <w:jc w:val="both"/>
        <w:textAlignment w:val="auto"/>
        <w:rPr>
          <w:rFonts w:ascii="Arial" w:eastAsia="Calibri" w:hAnsi="Arial" w:cs="Arial"/>
          <w:sz w:val="18"/>
          <w:szCs w:val="18"/>
        </w:rPr>
      </w:pPr>
      <w:r>
        <w:rPr>
          <w:rFonts w:ascii="Arial" w:eastAsia="Calibri" w:hAnsi="Arial" w:cs="Arial"/>
          <w:i/>
          <w:sz w:val="18"/>
          <w:szCs w:val="18"/>
        </w:rPr>
        <w:t>należy odczytać z krzywej uziarnienia</w:t>
      </w:r>
    </w:p>
    <w:p w14:paraId="3D336FF1"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Dopuszcza się zastosowanie innej metody określenia nośności podłoża gruntowego nawierzchni:</w:t>
      </w:r>
    </w:p>
    <w:p w14:paraId="795A588C" w14:textId="77777777" w:rsidR="00CB4EC9" w:rsidRDefault="00C94D09">
      <w:pPr>
        <w:pStyle w:val="Akapitzlist"/>
        <w:numPr>
          <w:ilvl w:val="0"/>
          <w:numId w:val="77"/>
        </w:numPr>
        <w:autoSpaceDN/>
        <w:spacing w:line="276" w:lineRule="auto"/>
        <w:ind w:left="993" w:hanging="284"/>
        <w:jc w:val="both"/>
        <w:textAlignment w:val="auto"/>
        <w:rPr>
          <w:rFonts w:ascii="Arial" w:eastAsia="Calibri" w:hAnsi="Arial" w:cs="Arial"/>
          <w:sz w:val="18"/>
          <w:szCs w:val="18"/>
        </w:rPr>
      </w:pPr>
      <w:r>
        <w:rPr>
          <w:rFonts w:ascii="Arial" w:eastAsia="Calibri" w:hAnsi="Arial" w:cs="Arial"/>
          <w:sz w:val="18"/>
          <w:szCs w:val="18"/>
        </w:rPr>
        <w:t>Użycie sondy dynamicznej stożkowej DCP w celu pośredniego wyznaczenia wartości wskaźnika CBR,</w:t>
      </w:r>
    </w:p>
    <w:p w14:paraId="1A03F78F" w14:textId="77777777" w:rsidR="00CB4EC9" w:rsidRDefault="00C94D09">
      <w:pPr>
        <w:pStyle w:val="Akapitzlist"/>
        <w:numPr>
          <w:ilvl w:val="0"/>
          <w:numId w:val="77"/>
        </w:numPr>
        <w:autoSpaceDN/>
        <w:spacing w:line="276" w:lineRule="auto"/>
        <w:ind w:left="993" w:hanging="284"/>
        <w:jc w:val="both"/>
        <w:textAlignment w:val="auto"/>
        <w:rPr>
          <w:rFonts w:ascii="Arial" w:eastAsia="Calibri" w:hAnsi="Arial" w:cs="Arial"/>
          <w:sz w:val="18"/>
          <w:szCs w:val="18"/>
        </w:rPr>
      </w:pPr>
      <w:r>
        <w:rPr>
          <w:rFonts w:ascii="Arial" w:eastAsia="Calibri" w:hAnsi="Arial" w:cs="Arial"/>
          <w:sz w:val="18"/>
          <w:szCs w:val="18"/>
        </w:rPr>
        <w:t>Badanie lekką płytą dynamiczną do pośredniego wyznaczenia wartości wtórnego modułu odkształcenia E</w:t>
      </w:r>
      <w:r>
        <w:rPr>
          <w:rFonts w:ascii="Arial" w:eastAsia="Calibri" w:hAnsi="Arial" w:cs="Arial"/>
          <w:sz w:val="18"/>
          <w:szCs w:val="18"/>
          <w:vertAlign w:val="subscript"/>
        </w:rPr>
        <w:t>2</w:t>
      </w:r>
      <w:r>
        <w:rPr>
          <w:rFonts w:ascii="Arial" w:eastAsia="Calibri" w:hAnsi="Arial" w:cs="Arial"/>
          <w:sz w:val="18"/>
          <w:szCs w:val="18"/>
        </w:rPr>
        <w:t>,</w:t>
      </w:r>
    </w:p>
    <w:p w14:paraId="253CF6CD" w14:textId="77777777" w:rsidR="00CB4EC9" w:rsidRDefault="00C94D09">
      <w:pPr>
        <w:pStyle w:val="Akapitzlist"/>
        <w:numPr>
          <w:ilvl w:val="0"/>
          <w:numId w:val="77"/>
        </w:numPr>
        <w:ind w:left="993" w:hanging="284"/>
        <w:rPr>
          <w:rFonts w:ascii="Arial" w:eastAsia="Calibri" w:hAnsi="Arial" w:cs="Arial"/>
          <w:sz w:val="18"/>
          <w:szCs w:val="18"/>
        </w:rPr>
      </w:pPr>
      <w:r>
        <w:rPr>
          <w:rFonts w:ascii="Arial" w:eastAsia="Calibri" w:hAnsi="Arial" w:cs="Arial"/>
          <w:sz w:val="18"/>
          <w:szCs w:val="18"/>
        </w:rPr>
        <w:t xml:space="preserve">Badanie </w:t>
      </w:r>
      <w:proofErr w:type="spellStart"/>
      <w:r>
        <w:rPr>
          <w:rFonts w:ascii="Arial" w:eastAsia="Calibri" w:hAnsi="Arial" w:cs="Arial"/>
          <w:sz w:val="18"/>
          <w:szCs w:val="18"/>
        </w:rPr>
        <w:t>ugięciomierzem</w:t>
      </w:r>
      <w:proofErr w:type="spellEnd"/>
      <w:r>
        <w:rPr>
          <w:rFonts w:ascii="Arial" w:eastAsia="Calibri" w:hAnsi="Arial" w:cs="Arial"/>
          <w:sz w:val="18"/>
          <w:szCs w:val="18"/>
        </w:rPr>
        <w:t xml:space="preserve"> FWD w celu pośredniego wyznaczenia wartości wtórnego modułu odkształcenia E</w:t>
      </w:r>
      <w:r>
        <w:rPr>
          <w:rFonts w:ascii="Arial" w:eastAsia="Calibri" w:hAnsi="Arial" w:cs="Arial"/>
          <w:sz w:val="18"/>
          <w:szCs w:val="18"/>
          <w:vertAlign w:val="subscript"/>
        </w:rPr>
        <w:t>2</w:t>
      </w:r>
      <w:r>
        <w:rPr>
          <w:rFonts w:ascii="Arial" w:eastAsia="Calibri" w:hAnsi="Arial" w:cs="Arial"/>
          <w:sz w:val="18"/>
          <w:szCs w:val="18"/>
        </w:rPr>
        <w:t>.</w:t>
      </w:r>
    </w:p>
    <w:p w14:paraId="2ED4E5C0" w14:textId="77777777" w:rsidR="00CB4EC9" w:rsidRDefault="00C94D09">
      <w:pPr>
        <w:spacing w:after="120"/>
        <w:ind w:left="993" w:hanging="284"/>
        <w:rPr>
          <w:rFonts w:ascii="Arial" w:eastAsia="Calibri" w:hAnsi="Arial" w:cs="Arial"/>
          <w:sz w:val="18"/>
          <w:szCs w:val="18"/>
        </w:rPr>
      </w:pPr>
      <w:r>
        <w:rPr>
          <w:rFonts w:ascii="Arial" w:eastAsia="Calibri" w:hAnsi="Arial" w:cs="Arial"/>
          <w:sz w:val="18"/>
          <w:szCs w:val="18"/>
        </w:rPr>
        <w:t xml:space="preserve"> W przypadkach wątpliwych decyduje badanie płytą pod naciskiem statycznym.</w:t>
      </w:r>
    </w:p>
    <w:p w14:paraId="387EB0F8"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lastRenderedPageBreak/>
        <w:t xml:space="preserve">Badania </w:t>
      </w:r>
      <w:proofErr w:type="spellStart"/>
      <w:r>
        <w:rPr>
          <w:rFonts w:ascii="Arial" w:eastAsia="Calibri" w:hAnsi="Arial" w:cs="Arial"/>
          <w:sz w:val="18"/>
          <w:szCs w:val="18"/>
        </w:rPr>
        <w:t>ugięciomierzem</w:t>
      </w:r>
      <w:proofErr w:type="spellEnd"/>
      <w:r>
        <w:rPr>
          <w:rFonts w:ascii="Arial" w:eastAsia="Calibri" w:hAnsi="Arial" w:cs="Arial"/>
          <w:sz w:val="18"/>
          <w:szCs w:val="18"/>
        </w:rPr>
        <w:t xml:space="preserve"> FWD oraz lekką płyta dynamiczną powinny być skalibrowane z badaniem płytą pod naciskiem statycznym.</w:t>
      </w:r>
    </w:p>
    <w:p w14:paraId="6F57F91A"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W przypadku zastosowania sondy dynamicznej stożkowej DCP można – do czasu opracowania polskiej instrukcji badania – wykorzystać następującą zależność:</w:t>
      </w:r>
    </w:p>
    <w:p w14:paraId="1CFC4093" w14:textId="77777777" w:rsidR="00CB4EC9" w:rsidRDefault="00C94D09">
      <w:pPr>
        <w:pStyle w:val="Akapitzlist"/>
        <w:autoSpaceDN/>
        <w:spacing w:line="276" w:lineRule="auto"/>
        <w:ind w:left="709"/>
        <w:jc w:val="center"/>
        <w:textAlignment w:val="auto"/>
        <w:rPr>
          <w:rFonts w:ascii="Arial" w:eastAsia="Calibri" w:hAnsi="Arial" w:cs="Arial"/>
          <w:sz w:val="18"/>
          <w:szCs w:val="18"/>
        </w:rPr>
      </w:pPr>
      <w:r>
        <w:rPr>
          <w:rFonts w:ascii="Arial" w:eastAsia="Calibri" w:hAnsi="Arial" w:cs="Arial"/>
          <w:sz w:val="18"/>
          <w:szCs w:val="18"/>
        </w:rPr>
        <w:t>log</w:t>
      </w:r>
      <w:r>
        <w:rPr>
          <w:rFonts w:ascii="Arial" w:eastAsia="Calibri" w:hAnsi="Arial" w:cs="Arial"/>
          <w:sz w:val="18"/>
          <w:szCs w:val="18"/>
          <w:vertAlign w:val="subscript"/>
        </w:rPr>
        <w:t xml:space="preserve">10 </w:t>
      </w:r>
      <w:r>
        <w:rPr>
          <w:rFonts w:ascii="Arial" w:eastAsia="Calibri" w:hAnsi="Arial" w:cs="Arial"/>
          <w:sz w:val="18"/>
          <w:szCs w:val="18"/>
        </w:rPr>
        <w:t>(CBR)=2,48-1,057 log</w:t>
      </w:r>
      <w:r>
        <w:rPr>
          <w:rFonts w:ascii="Arial" w:eastAsia="Calibri" w:hAnsi="Arial" w:cs="Arial"/>
          <w:sz w:val="18"/>
          <w:szCs w:val="18"/>
          <w:vertAlign w:val="subscript"/>
        </w:rPr>
        <w:t xml:space="preserve">10 </w:t>
      </w:r>
      <w:r>
        <w:rPr>
          <w:rFonts w:ascii="Arial" w:eastAsia="Calibri" w:hAnsi="Arial" w:cs="Arial"/>
          <w:sz w:val="18"/>
          <w:szCs w:val="18"/>
        </w:rPr>
        <w:t>w</w:t>
      </w:r>
    </w:p>
    <w:p w14:paraId="1446110F" w14:textId="77777777" w:rsidR="00CB4EC9" w:rsidRDefault="00C94D09">
      <w:pPr>
        <w:pStyle w:val="Akapitzlist"/>
        <w:autoSpaceDN/>
        <w:spacing w:line="276" w:lineRule="auto"/>
        <w:ind w:left="709"/>
        <w:textAlignment w:val="auto"/>
        <w:rPr>
          <w:rFonts w:ascii="Arial" w:eastAsia="Calibri" w:hAnsi="Arial" w:cs="Arial"/>
          <w:sz w:val="18"/>
          <w:szCs w:val="18"/>
        </w:rPr>
      </w:pPr>
      <w:r>
        <w:rPr>
          <w:rFonts w:ascii="Arial" w:eastAsia="Calibri" w:hAnsi="Arial" w:cs="Arial"/>
          <w:sz w:val="18"/>
          <w:szCs w:val="18"/>
        </w:rPr>
        <w:t>gdzie:</w:t>
      </w:r>
    </w:p>
    <w:p w14:paraId="5F093521" w14:textId="77777777" w:rsidR="00CB4EC9" w:rsidRDefault="00C94D09">
      <w:pPr>
        <w:pStyle w:val="Akapitzlist"/>
        <w:autoSpaceDN/>
        <w:spacing w:line="276" w:lineRule="auto"/>
        <w:ind w:left="709"/>
        <w:textAlignment w:val="auto"/>
        <w:rPr>
          <w:rFonts w:ascii="Arial" w:eastAsia="Calibri" w:hAnsi="Arial" w:cs="Arial"/>
          <w:sz w:val="18"/>
          <w:szCs w:val="18"/>
        </w:rPr>
      </w:pPr>
      <w:r>
        <w:rPr>
          <w:rFonts w:ascii="Arial" w:eastAsia="Calibri" w:hAnsi="Arial" w:cs="Arial"/>
          <w:sz w:val="18"/>
          <w:szCs w:val="18"/>
        </w:rPr>
        <w:t>CBR – wartość wskaźnika nośności CBR [%]</w:t>
      </w:r>
    </w:p>
    <w:p w14:paraId="7F48142B" w14:textId="77777777" w:rsidR="00CB4EC9" w:rsidRDefault="00C94D09">
      <w:pPr>
        <w:pStyle w:val="Akapitzlist"/>
        <w:autoSpaceDN/>
        <w:spacing w:line="276" w:lineRule="auto"/>
        <w:ind w:left="709"/>
        <w:textAlignment w:val="auto"/>
        <w:rPr>
          <w:rFonts w:ascii="Arial" w:eastAsia="Calibri" w:hAnsi="Arial" w:cs="Arial"/>
          <w:sz w:val="18"/>
          <w:szCs w:val="18"/>
        </w:rPr>
      </w:pPr>
      <w:r>
        <w:rPr>
          <w:rFonts w:ascii="Arial" w:eastAsia="Calibri" w:hAnsi="Arial" w:cs="Arial"/>
          <w:sz w:val="18"/>
          <w:szCs w:val="18"/>
        </w:rPr>
        <w:t>w - wartość wpędu w mm na jedno uderzenie bijaka sondy DCP zakończonej stożkiem o średnicy 20 [mm] i kacie 60° [mm/uderzenie]</w:t>
      </w:r>
    </w:p>
    <w:p w14:paraId="0B3AA60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Jeżeli badania kontrolne wykażą, że grupa nośności podłoża gruntowego określona w czasie robót jest gorsza od przyjętej do projektowania konstrukcji nawierzchni i warstwy ulepszonego podłoża to należy przeprojektować dolne warstwy konstrukcji nawierzchni i warstwę ulepszonego podłoża z uwzględnieniem niższej nośności podłoża gruntowego nawierzchni. Jeżeli badania kontrolne wykażą zwiększoną nośność podłoża gruntowego w stosunku do założeń projektowych, to nie należy wprowadzać żadnych zmian w projekcie.</w:t>
      </w:r>
    </w:p>
    <w:p w14:paraId="63FFAC9C" w14:textId="77777777" w:rsidR="00CB4EC9" w:rsidRDefault="00C94D09">
      <w:pPr>
        <w:pStyle w:val="Akapitzlist"/>
        <w:numPr>
          <w:ilvl w:val="2"/>
          <w:numId w:val="71"/>
        </w:numPr>
        <w:autoSpaceDN/>
        <w:spacing w:line="276" w:lineRule="auto"/>
        <w:ind w:left="680" w:hanging="709"/>
        <w:jc w:val="both"/>
        <w:textAlignment w:val="auto"/>
        <w:rPr>
          <w:rFonts w:ascii="Arial" w:eastAsia="Calibri" w:hAnsi="Arial" w:cs="Arial"/>
          <w:sz w:val="18"/>
          <w:szCs w:val="18"/>
        </w:rPr>
      </w:pPr>
      <w:r>
        <w:rPr>
          <w:rFonts w:ascii="Arial" w:eastAsia="Calibri" w:hAnsi="Arial" w:cs="Arial"/>
          <w:sz w:val="18"/>
          <w:szCs w:val="18"/>
        </w:rPr>
        <w:t xml:space="preserve">W przypadku kategorii ruchu KR3 – KR7 (załącznik 1) przyjęto, że nośność podłoża gruntowego na poziomie spodu konstrukcji nawierzchni musi wynosić co najmniej 50 </w:t>
      </w:r>
      <w:proofErr w:type="spellStart"/>
      <w:r>
        <w:rPr>
          <w:rFonts w:ascii="Arial" w:eastAsia="Calibri" w:hAnsi="Arial" w:cs="Arial"/>
          <w:sz w:val="18"/>
          <w:szCs w:val="18"/>
        </w:rPr>
        <w:t>MPa</w:t>
      </w:r>
      <w:proofErr w:type="spellEnd"/>
      <w:r>
        <w:rPr>
          <w:rFonts w:ascii="Arial" w:eastAsia="Calibri" w:hAnsi="Arial" w:cs="Arial"/>
          <w:sz w:val="18"/>
          <w:szCs w:val="18"/>
        </w:rPr>
        <w:t xml:space="preserve">. </w:t>
      </w:r>
    </w:p>
    <w:p w14:paraId="628DCF9C" w14:textId="77777777" w:rsidR="00CB4EC9" w:rsidRDefault="00C94D09">
      <w:pPr>
        <w:pStyle w:val="Akapitzlist"/>
        <w:autoSpaceDN/>
        <w:spacing w:line="276" w:lineRule="auto"/>
        <w:ind w:left="680"/>
        <w:jc w:val="both"/>
        <w:textAlignment w:val="auto"/>
        <w:rPr>
          <w:rFonts w:ascii="Arial" w:eastAsia="Calibri" w:hAnsi="Arial" w:cs="Arial"/>
          <w:sz w:val="18"/>
          <w:szCs w:val="18"/>
        </w:rPr>
      </w:pPr>
      <w:r>
        <w:rPr>
          <w:rFonts w:ascii="Arial" w:eastAsia="Calibri" w:hAnsi="Arial" w:cs="Arial"/>
          <w:sz w:val="18"/>
          <w:szCs w:val="18"/>
        </w:rPr>
        <w:t xml:space="preserve">Jeżeli nośność podłoża gruntowego nawierzchni jest mniejsza od 50 </w:t>
      </w:r>
      <w:proofErr w:type="spellStart"/>
      <w:r>
        <w:rPr>
          <w:rFonts w:ascii="Arial" w:eastAsia="Calibri" w:hAnsi="Arial" w:cs="Arial"/>
          <w:sz w:val="18"/>
          <w:szCs w:val="18"/>
        </w:rPr>
        <w:t>MPa</w:t>
      </w:r>
      <w:proofErr w:type="spellEnd"/>
      <w:r>
        <w:rPr>
          <w:rFonts w:ascii="Arial" w:eastAsia="Calibri" w:hAnsi="Arial" w:cs="Arial"/>
          <w:sz w:val="18"/>
          <w:szCs w:val="18"/>
        </w:rPr>
        <w:t xml:space="preserve"> to należy wykonać warstwę ulepszonego podłoża do osiągnięcia minimalnej wymaganej nośności.</w:t>
      </w:r>
    </w:p>
    <w:p w14:paraId="756285E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 przypadku kategorii ruchu KR1- KR2 (załącznik 1) przyjęto, że nośność podłoża gruntowego na poziomie spodu konstrukcji nawierzchni musi wynosić co najmniej 80 </w:t>
      </w:r>
      <w:proofErr w:type="spellStart"/>
      <w:r>
        <w:rPr>
          <w:rFonts w:ascii="Arial" w:eastAsia="Calibri" w:hAnsi="Arial" w:cs="Arial"/>
          <w:sz w:val="18"/>
          <w:szCs w:val="18"/>
        </w:rPr>
        <w:t>MPa</w:t>
      </w:r>
      <w:proofErr w:type="spellEnd"/>
      <w:r>
        <w:rPr>
          <w:rFonts w:ascii="Arial" w:eastAsia="Calibri" w:hAnsi="Arial" w:cs="Arial"/>
          <w:sz w:val="18"/>
          <w:szCs w:val="18"/>
        </w:rPr>
        <w:t>.</w:t>
      </w:r>
    </w:p>
    <w:p w14:paraId="5FB9221A" w14:textId="77777777" w:rsidR="00CB4EC9" w:rsidRDefault="00C94D09">
      <w:pPr>
        <w:pStyle w:val="Akapitzlist"/>
        <w:autoSpaceDN/>
        <w:spacing w:line="276" w:lineRule="auto"/>
        <w:ind w:left="680"/>
        <w:jc w:val="both"/>
        <w:textAlignment w:val="auto"/>
        <w:rPr>
          <w:rFonts w:ascii="Arial" w:eastAsia="Calibri" w:hAnsi="Arial" w:cs="Arial"/>
          <w:sz w:val="18"/>
          <w:szCs w:val="18"/>
        </w:rPr>
      </w:pPr>
      <w:r>
        <w:rPr>
          <w:rFonts w:ascii="Arial" w:eastAsia="Calibri" w:hAnsi="Arial" w:cs="Arial"/>
          <w:sz w:val="18"/>
          <w:szCs w:val="18"/>
        </w:rPr>
        <w:t xml:space="preserve">Jeżeli nośność podłoża gruntowego nawierzchni jest mniejsza od 80 </w:t>
      </w:r>
      <w:proofErr w:type="spellStart"/>
      <w:r>
        <w:rPr>
          <w:rFonts w:ascii="Arial" w:eastAsia="Calibri" w:hAnsi="Arial" w:cs="Arial"/>
          <w:sz w:val="18"/>
          <w:szCs w:val="18"/>
        </w:rPr>
        <w:t>MPa</w:t>
      </w:r>
      <w:proofErr w:type="spellEnd"/>
      <w:r>
        <w:rPr>
          <w:rFonts w:ascii="Arial" w:eastAsia="Calibri" w:hAnsi="Arial" w:cs="Arial"/>
          <w:sz w:val="18"/>
          <w:szCs w:val="18"/>
        </w:rPr>
        <w:t xml:space="preserve"> to należy wykonać dolne warstwy konstrukcji nawierzchni i/lub warstwę ulepszonego podłoża do osiągnięcia minimalnej wymaganej nośności.</w:t>
      </w:r>
    </w:p>
    <w:p w14:paraId="5C5E181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 przypadku występowania w podłożu nawierzchni gruntów nieorganicznych o CBR &lt; 2% (E</w:t>
      </w:r>
      <w:r>
        <w:rPr>
          <w:rFonts w:ascii="Arial" w:eastAsia="Calibri" w:hAnsi="Arial" w:cs="Arial"/>
          <w:sz w:val="18"/>
          <w:szCs w:val="18"/>
          <w:vertAlign w:val="subscript"/>
        </w:rPr>
        <w:t xml:space="preserve">2 </w:t>
      </w:r>
      <w:r>
        <w:rPr>
          <w:rFonts w:ascii="Arial" w:eastAsia="Calibri" w:hAnsi="Arial" w:cs="Arial"/>
          <w:sz w:val="18"/>
          <w:szCs w:val="18"/>
        </w:rPr>
        <w:t xml:space="preserve">&lt; 25 </w:t>
      </w:r>
      <w:proofErr w:type="spellStart"/>
      <w:r>
        <w:rPr>
          <w:rFonts w:ascii="Arial" w:eastAsia="Calibri" w:hAnsi="Arial" w:cs="Arial"/>
          <w:sz w:val="18"/>
          <w:szCs w:val="18"/>
        </w:rPr>
        <w:t>MPa</w:t>
      </w:r>
      <w:proofErr w:type="spellEnd"/>
      <w:r>
        <w:rPr>
          <w:rFonts w:ascii="Arial" w:eastAsia="Calibri" w:hAnsi="Arial" w:cs="Arial"/>
          <w:sz w:val="18"/>
          <w:szCs w:val="18"/>
        </w:rPr>
        <w:t>) należy rozważyć następujące rozwiązania:</w:t>
      </w:r>
    </w:p>
    <w:p w14:paraId="20CED943"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 wymianę gruntu podłoża na grunt (materiał) </w:t>
      </w:r>
      <w:proofErr w:type="spellStart"/>
      <w:r>
        <w:rPr>
          <w:rFonts w:ascii="Arial" w:eastAsia="Calibri" w:hAnsi="Arial" w:cs="Arial"/>
          <w:sz w:val="18"/>
          <w:szCs w:val="18"/>
        </w:rPr>
        <w:t>niewysadzinowy</w:t>
      </w:r>
      <w:proofErr w:type="spellEnd"/>
      <w:r>
        <w:rPr>
          <w:rFonts w:ascii="Arial" w:eastAsia="Calibri" w:hAnsi="Arial" w:cs="Arial"/>
          <w:sz w:val="18"/>
          <w:szCs w:val="18"/>
        </w:rPr>
        <w:t xml:space="preserve"> o większej nośności,</w:t>
      </w:r>
    </w:p>
    <w:p w14:paraId="3A71ADF1"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stabilizację gruntu podłoża spoiwem hydraulicznym lub wapnem,</w:t>
      </w:r>
    </w:p>
    <w:p w14:paraId="362ABEC8"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 wzmocnienie podłoża poprzez ułożenie warstwy z mieszanki niezwiązanej zbrojonej   </w:t>
      </w:r>
    </w:p>
    <w:p w14:paraId="20E5DC65"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  warstwą </w:t>
      </w:r>
      <w:proofErr w:type="spellStart"/>
      <w:r>
        <w:rPr>
          <w:rFonts w:ascii="Arial" w:eastAsia="Calibri" w:hAnsi="Arial" w:cs="Arial"/>
          <w:sz w:val="18"/>
          <w:szCs w:val="18"/>
        </w:rPr>
        <w:t>geosyntetyków</w:t>
      </w:r>
      <w:proofErr w:type="spellEnd"/>
      <w:r>
        <w:rPr>
          <w:rFonts w:ascii="Arial" w:eastAsia="Calibri" w:hAnsi="Arial" w:cs="Arial"/>
          <w:sz w:val="18"/>
          <w:szCs w:val="18"/>
        </w:rPr>
        <w:t>,</w:t>
      </w:r>
    </w:p>
    <w:p w14:paraId="2D44CB16"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wzmocnienie poprzez stosowanie kolumn, pali itp. w przypadku głębokiego zalegania gruntów słabonośnych.</w:t>
      </w:r>
    </w:p>
    <w:p w14:paraId="432FCDE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 przypadku występowania w podłożu nawierzchni gruntów organicznych, w celu zapewnienia wymaganych warunków pracy nawierzchni oraz przeciwdziałania jej spękaniom i deformacjom, należy w zależności od warunków miejscowych wykonać: wymianę gruntu organicznego na grunt mineralny, wzmocnienie wgłębne słabego podłoża (np. zastosowanie kolumn, pali) albo wzmocnienie powierzchniowe z zastosowaniem </w:t>
      </w:r>
      <w:proofErr w:type="spellStart"/>
      <w:r>
        <w:rPr>
          <w:rFonts w:ascii="Arial" w:eastAsia="Calibri" w:hAnsi="Arial" w:cs="Arial"/>
          <w:sz w:val="18"/>
          <w:szCs w:val="18"/>
        </w:rPr>
        <w:t>geomateracy</w:t>
      </w:r>
      <w:proofErr w:type="spellEnd"/>
      <w:r>
        <w:rPr>
          <w:rFonts w:ascii="Arial" w:eastAsia="Calibri" w:hAnsi="Arial" w:cs="Arial"/>
          <w:sz w:val="18"/>
          <w:szCs w:val="18"/>
        </w:rPr>
        <w:t>.</w:t>
      </w:r>
    </w:p>
    <w:p w14:paraId="1BFAF8A1"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0620E693" w14:textId="77777777" w:rsidR="00CB4EC9" w:rsidRDefault="00C94D09">
      <w:pPr>
        <w:pStyle w:val="Zwykytekst"/>
        <w:numPr>
          <w:ilvl w:val="1"/>
          <w:numId w:val="71"/>
        </w:numPr>
        <w:spacing w:after="60" w:line="276" w:lineRule="auto"/>
        <w:ind w:left="709" w:hanging="709"/>
        <w:jc w:val="both"/>
        <w:outlineLvl w:val="1"/>
        <w:rPr>
          <w:rFonts w:ascii="Arial" w:hAnsi="Arial" w:cs="Arial"/>
          <w:b/>
          <w:sz w:val="18"/>
          <w:szCs w:val="18"/>
        </w:rPr>
      </w:pPr>
      <w:bookmarkStart w:id="23" w:name="_Toc7473113"/>
      <w:r>
        <w:rPr>
          <w:rFonts w:ascii="Arial" w:hAnsi="Arial" w:cs="Arial"/>
          <w:b/>
          <w:sz w:val="18"/>
          <w:szCs w:val="18"/>
        </w:rPr>
        <w:t>Wykonanie koryta</w:t>
      </w:r>
      <w:bookmarkEnd w:id="23"/>
    </w:p>
    <w:p w14:paraId="373A3DB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może przystąpić do wykonywania koryta oraz profilowania i zagęszczania podłoża po zakończeniu i odebraniu robót związanych z wykonaniem elementów odwodnienia i instalacji urządzeń podziemnych w korpusie ziemnym.</w:t>
      </w:r>
    </w:p>
    <w:p w14:paraId="505E64AE"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powinien przystąpić do wykonywania koryta oraz profilowania i zagęszczania podłoża bezpośrednio przed rozpoczęciem robót związanych z wykonaniem warstw nawierzchni. Wcześniejsze przystąpienie do wykonywania robót m</w:t>
      </w:r>
      <w:r w:rsidR="00536FF2">
        <w:rPr>
          <w:rFonts w:ascii="Arial" w:eastAsia="Calibri" w:hAnsi="Arial" w:cs="Arial"/>
          <w:sz w:val="18"/>
          <w:szCs w:val="18"/>
        </w:rPr>
        <w:t xml:space="preserve">ożliwe jest wyłącznie za zgodą </w:t>
      </w:r>
      <w:r w:rsidR="00536FF2">
        <w:rPr>
          <w:rFonts w:ascii="Arial" w:hAnsi="Arial" w:cs="Arial"/>
          <w:sz w:val="18"/>
          <w:szCs w:val="18"/>
        </w:rPr>
        <w:t>Inspektora Nadzoru</w:t>
      </w:r>
      <w:r>
        <w:rPr>
          <w:rFonts w:ascii="Arial" w:eastAsia="Calibri" w:hAnsi="Arial" w:cs="Arial"/>
          <w:sz w:val="18"/>
          <w:szCs w:val="18"/>
        </w:rPr>
        <w:t>/Zamawiającego, w korzystnych warunkach atmosferycznych.</w:t>
      </w:r>
    </w:p>
    <w:p w14:paraId="504940D3"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Koryto można wykonywać ręcznie, gdy jego szerokość nie pozwala na zastosowanie maszyn lub w przypadku robót o małym zakresie. Sposób wykonania musi zaakceptowany przez </w:t>
      </w:r>
      <w:r w:rsidR="00536FF2">
        <w:rPr>
          <w:rFonts w:ascii="Arial" w:hAnsi="Arial" w:cs="Arial"/>
          <w:sz w:val="18"/>
          <w:szCs w:val="18"/>
        </w:rPr>
        <w:t>Inspektora Nadzoru</w:t>
      </w:r>
      <w:r>
        <w:rPr>
          <w:rFonts w:ascii="Arial" w:eastAsia="Calibri" w:hAnsi="Arial" w:cs="Arial"/>
          <w:sz w:val="18"/>
          <w:szCs w:val="18"/>
        </w:rPr>
        <w:t>/Zamawiającego.</w:t>
      </w:r>
    </w:p>
    <w:p w14:paraId="2548C1C9"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Wykonawca powinien, o ile wymagają tego warunki terenowe i wodne, wykonać urządzenia, które zapewniają odprowadzenie wód gruntowych i opadowych poza obszar robót ziemnych, tak aby zabezpieczyć grunty przed zawilgoceniem i nawodnieniem. Wykonawca ma obowiązek takiego prowadzenia robót, aby powierzchni gruntu nadawać w całym okresie trwania robót spadki, zapewniające prawidłowe odwodnienie.</w:t>
      </w:r>
    </w:p>
    <w:p w14:paraId="733EFB68"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Jeżeli grunty w dnie koryta wykażą zbyt dużą wilgotność w momencie ich odkrycia lub ulegną nadmiernemu zawilgoceniu, które spowoduje ich czasową nieprzydatność, Wykonawca przed przystąpieniem do dalszych robót odczeka do czasu ich naturalnego osuszenia do wilgotności optymalnej lub użyje środków przyspieszających ten proces, zaakceptowanych przez </w:t>
      </w:r>
      <w:r w:rsidR="00536FF2">
        <w:rPr>
          <w:rFonts w:ascii="Arial" w:hAnsi="Arial" w:cs="Arial"/>
          <w:sz w:val="18"/>
          <w:szCs w:val="18"/>
        </w:rPr>
        <w:t>Inspektora Nadzoru</w:t>
      </w:r>
      <w:r>
        <w:rPr>
          <w:rFonts w:ascii="Arial" w:eastAsia="Calibri" w:hAnsi="Arial" w:cs="Arial"/>
          <w:sz w:val="18"/>
          <w:szCs w:val="18"/>
        </w:rPr>
        <w:t>/Zamawiającego. W przypadku zaniedbania Wykonawcy, gdy grunty ulegną nawodnieniu, które spowoduje ich długotrwałą nieprzydatność, Wykonawca ma obowiązek usunięcia tych gruntów i zastąpienia ich gruntami przydatnymi na własny koszt, zarówno za te czynności, jak również za dowieziony grunt.</w:t>
      </w:r>
    </w:p>
    <w:p w14:paraId="523FB83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lastRenderedPageBreak/>
        <w:t>Przygotowane podłoże gruntowe powinno spełniać wymagania podane w Dokumentacji Projektowej (pochylenia, rzędne wysokościowe)</w:t>
      </w:r>
    </w:p>
    <w:p w14:paraId="718C1F4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Po odsłonięciu podłoża należy wykonać badania gruntu i zakwalifikować do odpowiedniej grupy nośności zgodnie z p.5.3. W przypadku gdy grunt rodzimy zalicza się do grup nośności G1 i G2 dla kategorii ruchu KR3-KR7 i G1 dla kategorii ruchu KR1-KR2 można przystąpić po profilowaniu podłoża do jego zagęszczania. W przypadku stwierdzenia niższej grupy nośności należy gruntów podłożu doprowadzić do wymaganej nośności.</w:t>
      </w:r>
    </w:p>
    <w:p w14:paraId="2798D131"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Przed przystąpieniem do profilowania podłoże powinno być oczyszczone z wszelkich zanieczyszczeń, błota lub zawilgoconego gruntu.</w:t>
      </w:r>
    </w:p>
    <w:p w14:paraId="2C9E1BF2"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Przed profilowaniem należy sprawdzić, czy istniejące rzędne terenu umożliwiają uzyskanie po profilowaniu zaprojektowanych rzędnych podłoża. Zaleca się, aby rzędne przed profilowaniem były co najmniej 5 cm wyższe niż projektowane rzędne podłoża.</w:t>
      </w:r>
    </w:p>
    <w:p w14:paraId="48A2CFE8"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Jeżeli powyższy warunek jest nie spełniony, należy spulchnić podłoże, dowieźć dodatkowy grunt odpowiadający wymaganiom w ilości koniecznej do uzyskania wymaganych rzędnych wysokościowych i zagęścić warstwę do uzyskania wartości wskaźnika zagęszczenia podanych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D-02.01.01 lub D-02.03.01.</w:t>
      </w:r>
    </w:p>
    <w:p w14:paraId="290ECB9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Wykonanie dna koryta pod konstrukcję nawierzchni polega na profilowaniu dna koryta do wymaganego profilu (rzędnych, spadków podłużnych i poprzecznych) oraz zagęszczeniu poprzez wałowanie zgodnie z Dokumentacją Projektową.</w:t>
      </w:r>
    </w:p>
    <w:p w14:paraId="37A4AD81"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Wszelkie nierówności powstałe przy zagęszczaniu powinny być naprawione w sposób zaakceptowany przez </w:t>
      </w:r>
      <w:r w:rsidR="00536FF2">
        <w:rPr>
          <w:rFonts w:ascii="Arial" w:hAnsi="Arial" w:cs="Arial"/>
          <w:sz w:val="18"/>
          <w:szCs w:val="18"/>
        </w:rPr>
        <w:t>Inspektora Nadzoru</w:t>
      </w:r>
      <w:r>
        <w:rPr>
          <w:rFonts w:ascii="Arial" w:eastAsia="Calibri" w:hAnsi="Arial" w:cs="Arial"/>
          <w:sz w:val="18"/>
          <w:szCs w:val="18"/>
        </w:rPr>
        <w:t>/Zamawiającego.</w:t>
      </w:r>
    </w:p>
    <w:p w14:paraId="43A1054E"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Pojawiające się w trakcie zagęszczania ulepszonego podłożą zaniżenia, rozwarstwienia, powinny być na bieżąco naprawiane poprzez wymianę mieszanki na pełną głębokość, wyrównanie i ponowne zagęszczenie. Powierzchnia zagęszczonej warstwy ulepszonego podłoża powinna mieć prawidłowy przekrój poprzeczny i jednolity wygląd.</w:t>
      </w:r>
    </w:p>
    <w:p w14:paraId="13555A3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Warstwa ulepszonego podłoża powinna być wykonana z materiałów opisanych w p. 2.3. Materiały do wykonania warstwy ulepszonego podłoża niniejszego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4C7240B3"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w:t>
      </w:r>
    </w:p>
    <w:p w14:paraId="5628FBA0" w14:textId="77777777" w:rsidR="00CB4EC9" w:rsidRDefault="00C94D09">
      <w:pPr>
        <w:pStyle w:val="Akapitzlist"/>
        <w:numPr>
          <w:ilvl w:val="2"/>
          <w:numId w:val="71"/>
        </w:numPr>
        <w:autoSpaceDN/>
        <w:spacing w:line="276" w:lineRule="auto"/>
        <w:jc w:val="both"/>
        <w:textAlignment w:val="auto"/>
        <w:rPr>
          <w:rFonts w:ascii="Arial" w:eastAsia="Calibri" w:hAnsi="Arial" w:cs="Arial"/>
          <w:sz w:val="18"/>
          <w:szCs w:val="18"/>
        </w:rPr>
      </w:pPr>
      <w:r>
        <w:rPr>
          <w:rFonts w:ascii="Arial" w:eastAsia="Calibri" w:hAnsi="Arial" w:cs="Arial"/>
          <w:sz w:val="18"/>
          <w:szCs w:val="18"/>
        </w:rPr>
        <w:t>Podłoże (dno koryta) po wyprofilowaniu i zagęszczeniu powinno być utrzymywane w dobrym stanie.</w:t>
      </w:r>
    </w:p>
    <w:p w14:paraId="7D4A18D7"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Jeżeli po wykonaniu robót związanych z profilowaniem i zagęszczeniem podłoża nastąpi przerwa w robotach i Wykonawca nie przystąpi natychmiast do układania kolejnych warstw konstrukcyjnych, to powinien on zabezpieczyć podłoże przed nadmiernym zawilgoceniem. Wybrane rozwiązanie Wykonawca przedstawia do akceptacji </w:t>
      </w:r>
      <w:r w:rsidR="009916B0">
        <w:rPr>
          <w:rFonts w:ascii="Arial" w:hAnsi="Arial" w:cs="Arial"/>
          <w:sz w:val="18"/>
          <w:szCs w:val="18"/>
        </w:rPr>
        <w:t>Inspektora Nadzoru/</w:t>
      </w:r>
      <w:r>
        <w:rPr>
          <w:rFonts w:ascii="Arial" w:eastAsia="Calibri" w:hAnsi="Arial" w:cs="Arial"/>
          <w:sz w:val="18"/>
          <w:szCs w:val="18"/>
        </w:rPr>
        <w:t xml:space="preserve">Zamawiającemu. </w:t>
      </w:r>
    </w:p>
    <w:p w14:paraId="1EA7E9A4" w14:textId="77777777" w:rsidR="009916B0" w:rsidRDefault="009916B0">
      <w:pPr>
        <w:pStyle w:val="Akapitzlist"/>
        <w:autoSpaceDN/>
        <w:spacing w:line="276" w:lineRule="auto"/>
        <w:ind w:left="709"/>
        <w:jc w:val="both"/>
        <w:textAlignment w:val="auto"/>
        <w:rPr>
          <w:rFonts w:ascii="Arial" w:eastAsia="Calibri" w:hAnsi="Arial" w:cs="Arial"/>
          <w:sz w:val="18"/>
          <w:szCs w:val="18"/>
        </w:rPr>
      </w:pPr>
    </w:p>
    <w:p w14:paraId="2ABB0408" w14:textId="77777777" w:rsidR="00CB4EC9" w:rsidRDefault="00C94D09">
      <w:pPr>
        <w:pStyle w:val="Zwykytekst"/>
        <w:numPr>
          <w:ilvl w:val="1"/>
          <w:numId w:val="71"/>
        </w:numPr>
        <w:spacing w:line="276" w:lineRule="auto"/>
        <w:ind w:left="709" w:hanging="709"/>
        <w:jc w:val="both"/>
        <w:outlineLvl w:val="1"/>
        <w:rPr>
          <w:rFonts w:ascii="Arial" w:hAnsi="Arial" w:cs="Arial"/>
          <w:b/>
          <w:sz w:val="18"/>
          <w:szCs w:val="18"/>
        </w:rPr>
      </w:pPr>
      <w:bookmarkStart w:id="24" w:name="_Toc7473114"/>
      <w:r>
        <w:rPr>
          <w:rFonts w:ascii="Arial" w:hAnsi="Arial" w:cs="Arial"/>
          <w:b/>
          <w:sz w:val="18"/>
          <w:szCs w:val="18"/>
        </w:rPr>
        <w:t>Wymagania dotyczące zagęszczenia i nośności</w:t>
      </w:r>
      <w:bookmarkEnd w:id="24"/>
    </w:p>
    <w:p w14:paraId="63967D5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Roboty ziemne należy wykonać w sposób zapewniający uzyskanie wymaganych wskaźników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Wskaźnik zagęszczenia należy badać zgodnie z zasadami podanymi w Załączniku 2 i obliczać według wzoru określonego w p. 1.5.44.</w:t>
      </w:r>
    </w:p>
    <w:p w14:paraId="1F5496E1"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Wartość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podano w Tabeli 5.5</w:t>
      </w:r>
    </w:p>
    <w:p w14:paraId="0B2D08C3" w14:textId="77777777" w:rsidR="00CB4EC9" w:rsidRDefault="00C94D09">
      <w:pPr>
        <w:pStyle w:val="Akapitzlist"/>
        <w:autoSpaceDN/>
        <w:spacing w:before="80" w:after="120"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Tabela 5.5 Minimalne wartości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p>
    <w:tbl>
      <w:tblPr>
        <w:tblStyle w:val="Tabela-Siatka"/>
        <w:tblW w:w="0" w:type="auto"/>
        <w:tblInd w:w="709"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863"/>
        <w:gridCol w:w="3168"/>
        <w:gridCol w:w="2726"/>
      </w:tblGrid>
      <w:tr w:rsidR="00CB4EC9" w14:paraId="5D15A70A" w14:textId="77777777">
        <w:tc>
          <w:tcPr>
            <w:tcW w:w="2863" w:type="dxa"/>
            <w:vMerge w:val="restart"/>
            <w:vAlign w:val="center"/>
          </w:tcPr>
          <w:p w14:paraId="59B5DE34"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Strefa podłoża gruntowego poniżej spodu konstrukcji nawierzchni</w:t>
            </w:r>
          </w:p>
        </w:tc>
        <w:tc>
          <w:tcPr>
            <w:tcW w:w="5894" w:type="dxa"/>
            <w:gridSpan w:val="2"/>
          </w:tcPr>
          <w:p w14:paraId="311A6807"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Kategoria ruchu</w:t>
            </w:r>
          </w:p>
        </w:tc>
      </w:tr>
      <w:tr w:rsidR="00CB4EC9" w14:paraId="7BDEA88A" w14:textId="77777777">
        <w:tc>
          <w:tcPr>
            <w:tcW w:w="2863" w:type="dxa"/>
            <w:vMerge/>
            <w:tcBorders>
              <w:bottom w:val="double" w:sz="4" w:space="0" w:color="auto"/>
            </w:tcBorders>
          </w:tcPr>
          <w:p w14:paraId="22B603F3" w14:textId="77777777" w:rsidR="00CB4EC9" w:rsidRDefault="00CB4EC9">
            <w:pPr>
              <w:pStyle w:val="Akapitzlist"/>
              <w:autoSpaceDN/>
              <w:spacing w:before="80" w:line="276" w:lineRule="auto"/>
              <w:ind w:left="0"/>
              <w:jc w:val="both"/>
              <w:textAlignment w:val="auto"/>
              <w:rPr>
                <w:rFonts w:ascii="Arial" w:eastAsia="Calibri" w:hAnsi="Arial" w:cs="Arial"/>
                <w:sz w:val="18"/>
                <w:szCs w:val="18"/>
              </w:rPr>
            </w:pPr>
          </w:p>
        </w:tc>
        <w:tc>
          <w:tcPr>
            <w:tcW w:w="3168" w:type="dxa"/>
            <w:tcBorders>
              <w:bottom w:val="double" w:sz="4" w:space="0" w:color="auto"/>
            </w:tcBorders>
          </w:tcPr>
          <w:p w14:paraId="3BC24889"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 xml:space="preserve">zjazdy, chodniki, ścieżki rowerowe, ciągi </w:t>
            </w:r>
            <w:r w:rsidR="009B535D">
              <w:rPr>
                <w:rFonts w:ascii="Arial" w:eastAsia="Calibri" w:hAnsi="Arial" w:cs="Arial"/>
                <w:sz w:val="18"/>
                <w:szCs w:val="18"/>
              </w:rPr>
              <w:t>pieszo jezdne</w:t>
            </w:r>
          </w:p>
        </w:tc>
        <w:tc>
          <w:tcPr>
            <w:tcW w:w="2726" w:type="dxa"/>
            <w:tcBorders>
              <w:bottom w:val="double" w:sz="4" w:space="0" w:color="auto"/>
            </w:tcBorders>
            <w:vAlign w:val="center"/>
          </w:tcPr>
          <w:p w14:paraId="27657FA5"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KR1-KR7</w:t>
            </w:r>
          </w:p>
        </w:tc>
      </w:tr>
      <w:tr w:rsidR="00CB4EC9" w14:paraId="6E522804" w14:textId="77777777">
        <w:tc>
          <w:tcPr>
            <w:tcW w:w="2863" w:type="dxa"/>
            <w:tcBorders>
              <w:top w:val="double" w:sz="4" w:space="0" w:color="auto"/>
              <w:bottom w:val="single" w:sz="4" w:space="0" w:color="auto"/>
            </w:tcBorders>
          </w:tcPr>
          <w:p w14:paraId="27F4C0E7"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górna warstwa o grubości 20 cm</w:t>
            </w:r>
          </w:p>
        </w:tc>
        <w:tc>
          <w:tcPr>
            <w:tcW w:w="3168" w:type="dxa"/>
            <w:tcBorders>
              <w:top w:val="double" w:sz="4" w:space="0" w:color="auto"/>
              <w:bottom w:val="single" w:sz="4" w:space="0" w:color="auto"/>
            </w:tcBorders>
            <w:vAlign w:val="center"/>
          </w:tcPr>
          <w:p w14:paraId="739920AD"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1,00</w:t>
            </w:r>
          </w:p>
        </w:tc>
        <w:tc>
          <w:tcPr>
            <w:tcW w:w="2726" w:type="dxa"/>
            <w:tcBorders>
              <w:top w:val="double" w:sz="4" w:space="0" w:color="auto"/>
              <w:bottom w:val="single" w:sz="4" w:space="0" w:color="auto"/>
            </w:tcBorders>
            <w:vAlign w:val="center"/>
          </w:tcPr>
          <w:p w14:paraId="548786FB"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1,00</w:t>
            </w:r>
          </w:p>
        </w:tc>
      </w:tr>
      <w:tr w:rsidR="00CB4EC9" w14:paraId="593FB84C" w14:textId="77777777">
        <w:trPr>
          <w:trHeight w:val="798"/>
        </w:trPr>
        <w:tc>
          <w:tcPr>
            <w:tcW w:w="2863" w:type="dxa"/>
            <w:tcBorders>
              <w:top w:val="single" w:sz="4" w:space="0" w:color="auto"/>
              <w:bottom w:val="double" w:sz="4" w:space="0" w:color="auto"/>
            </w:tcBorders>
          </w:tcPr>
          <w:p w14:paraId="60D623AD"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 xml:space="preserve">na głębokości od 20 do 50 cm od powierzchni robót ziemnych lub terenu </w:t>
            </w:r>
          </w:p>
        </w:tc>
        <w:tc>
          <w:tcPr>
            <w:tcW w:w="3168" w:type="dxa"/>
            <w:tcBorders>
              <w:top w:val="single" w:sz="4" w:space="0" w:color="auto"/>
              <w:bottom w:val="double" w:sz="4" w:space="0" w:color="auto"/>
            </w:tcBorders>
            <w:vAlign w:val="center"/>
          </w:tcPr>
          <w:p w14:paraId="1223985D"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0,97</w:t>
            </w:r>
          </w:p>
        </w:tc>
        <w:tc>
          <w:tcPr>
            <w:tcW w:w="2726" w:type="dxa"/>
            <w:tcBorders>
              <w:top w:val="single" w:sz="4" w:space="0" w:color="auto"/>
              <w:bottom w:val="double" w:sz="4" w:space="0" w:color="auto"/>
            </w:tcBorders>
            <w:vAlign w:val="center"/>
          </w:tcPr>
          <w:p w14:paraId="7A98EC91" w14:textId="77777777" w:rsidR="00CB4EC9" w:rsidRDefault="00C94D09">
            <w:pPr>
              <w:pStyle w:val="Akapitzlist"/>
              <w:autoSpaceDN/>
              <w:spacing w:before="80" w:line="276" w:lineRule="auto"/>
              <w:ind w:left="0"/>
              <w:jc w:val="center"/>
              <w:textAlignment w:val="auto"/>
              <w:rPr>
                <w:rFonts w:ascii="Arial" w:eastAsia="Calibri" w:hAnsi="Arial" w:cs="Arial"/>
                <w:sz w:val="18"/>
                <w:szCs w:val="18"/>
              </w:rPr>
            </w:pPr>
            <w:r>
              <w:rPr>
                <w:rFonts w:ascii="Arial" w:eastAsia="Calibri" w:hAnsi="Arial" w:cs="Arial"/>
                <w:sz w:val="18"/>
                <w:szCs w:val="18"/>
              </w:rPr>
              <w:t>1,00</w:t>
            </w:r>
          </w:p>
          <w:p w14:paraId="57B86D23" w14:textId="77777777" w:rsidR="00CB4EC9" w:rsidRDefault="00CB4EC9">
            <w:pPr>
              <w:pStyle w:val="Akapitzlist"/>
              <w:autoSpaceDN/>
              <w:spacing w:before="80" w:line="276" w:lineRule="auto"/>
              <w:ind w:left="0"/>
              <w:jc w:val="center"/>
              <w:textAlignment w:val="auto"/>
              <w:rPr>
                <w:rFonts w:ascii="Arial" w:eastAsia="Calibri" w:hAnsi="Arial" w:cs="Arial"/>
                <w:sz w:val="18"/>
                <w:szCs w:val="18"/>
              </w:rPr>
            </w:pPr>
          </w:p>
        </w:tc>
      </w:tr>
    </w:tbl>
    <w:p w14:paraId="7C8E1A9D" w14:textId="77777777" w:rsidR="00CB4EC9" w:rsidRDefault="00C94D09">
      <w:pPr>
        <w:pStyle w:val="Akapitzlist"/>
        <w:numPr>
          <w:ilvl w:val="2"/>
          <w:numId w:val="71"/>
        </w:numPr>
        <w:autoSpaceDN/>
        <w:spacing w:before="24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Dopuszcza się kontrolę i ocenę stanu zagęszczenia warstw gruntów lub materiałów na podstawie wskaźnika odkształcenia </w:t>
      </w:r>
      <w:proofErr w:type="spellStart"/>
      <w:r>
        <w:rPr>
          <w:rFonts w:ascii="Arial" w:eastAsia="Calibri" w:hAnsi="Arial" w:cs="Arial"/>
          <w:sz w:val="18"/>
          <w:szCs w:val="18"/>
        </w:rPr>
        <w:t>I</w:t>
      </w:r>
      <w:r>
        <w:rPr>
          <w:rFonts w:ascii="Arial" w:eastAsia="Calibri" w:hAnsi="Arial" w:cs="Arial"/>
          <w:sz w:val="18"/>
          <w:szCs w:val="18"/>
          <w:vertAlign w:val="subscript"/>
        </w:rPr>
        <w:t>o</w:t>
      </w:r>
      <w:proofErr w:type="spellEnd"/>
      <w:r>
        <w:rPr>
          <w:rFonts w:ascii="Arial" w:eastAsia="Calibri" w:hAnsi="Arial" w:cs="Arial"/>
          <w:sz w:val="18"/>
          <w:szCs w:val="18"/>
        </w:rPr>
        <w:t xml:space="preserve">. Dopuszczenie tej metody wymaga potwierdzenia na odcinku próbnym i akceptacji przez </w:t>
      </w:r>
      <w:r w:rsidR="00536FF2">
        <w:rPr>
          <w:rFonts w:ascii="Arial" w:hAnsi="Arial" w:cs="Arial"/>
          <w:sz w:val="18"/>
          <w:szCs w:val="18"/>
        </w:rPr>
        <w:t>Inspektora Nadzoru</w:t>
      </w:r>
      <w:r>
        <w:rPr>
          <w:rFonts w:ascii="Arial" w:eastAsia="Calibri" w:hAnsi="Arial" w:cs="Arial"/>
          <w:sz w:val="18"/>
          <w:szCs w:val="18"/>
        </w:rPr>
        <w:t xml:space="preserve">/Zamawiającego wartości wskaźnika odkształcenia, stanowiących kryterium akceptacji stanu zagęszczenia, w odniesieniu do gruntów i materiałów stosowanych w konkretnym przypadku. </w:t>
      </w:r>
    </w:p>
    <w:p w14:paraId="72A0058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Wskaźnik odkształcenia należy obliczać według wzoru określonego w p. 1.5.43 na podstawie wartości modułów odkształcenia określonych według zasad podanych w Załączniku 2. Wartości modułów można uznać za </w:t>
      </w:r>
      <w:r>
        <w:rPr>
          <w:rFonts w:ascii="Arial" w:eastAsia="Calibri" w:hAnsi="Arial" w:cs="Arial"/>
          <w:sz w:val="18"/>
          <w:szCs w:val="18"/>
        </w:rPr>
        <w:lastRenderedPageBreak/>
        <w:t xml:space="preserve">miarodajne, jeżeli wilgotność gruntu/materiału warstwy w czasie badania nie jest wyższa od wilgotności jaką miał on w czasie zagęszczania oraz jest od niej niższa nie więcej niż o 2%. Zagęszczenie uznaje się za wystarczające, jeżeli jednocześnie jest spełnione wymaganie dotyczące maksymalnej wartości wskaźnika odkształcenia </w:t>
      </w:r>
      <w:proofErr w:type="spellStart"/>
      <w:r>
        <w:rPr>
          <w:rFonts w:ascii="Arial" w:eastAsia="Calibri" w:hAnsi="Arial" w:cs="Arial"/>
          <w:sz w:val="18"/>
          <w:szCs w:val="18"/>
        </w:rPr>
        <w:t>I</w:t>
      </w:r>
      <w:r>
        <w:rPr>
          <w:rFonts w:ascii="Arial" w:eastAsia="Calibri" w:hAnsi="Arial" w:cs="Arial"/>
          <w:sz w:val="18"/>
          <w:szCs w:val="18"/>
          <w:vertAlign w:val="subscript"/>
        </w:rPr>
        <w:t>o</w:t>
      </w:r>
      <w:proofErr w:type="spellEnd"/>
      <w:r>
        <w:rPr>
          <w:rFonts w:ascii="Arial" w:eastAsia="Calibri" w:hAnsi="Arial" w:cs="Arial"/>
          <w:sz w:val="18"/>
          <w:szCs w:val="18"/>
        </w:rPr>
        <w:t xml:space="preserve"> oraz minimalnej wartości wtórnego modułu odkształcenia E</w:t>
      </w:r>
      <w:r>
        <w:rPr>
          <w:rFonts w:ascii="Arial" w:eastAsia="Calibri" w:hAnsi="Arial" w:cs="Arial"/>
          <w:sz w:val="18"/>
          <w:szCs w:val="18"/>
          <w:vertAlign w:val="subscript"/>
        </w:rPr>
        <w:t>2</w:t>
      </w:r>
    </w:p>
    <w:p w14:paraId="0000D5B4"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Orientacyjne, maksymalne wartości wskaźnika odkształcenia, w zależności od rodzaju gruntu lub innego materiału w badanej warstwie, określono w Tabeli 5.6.</w:t>
      </w:r>
      <w:r w:rsidR="009916B0">
        <w:rPr>
          <w:rFonts w:ascii="Arial" w:eastAsia="Calibri" w:hAnsi="Arial" w:cs="Arial"/>
          <w:sz w:val="18"/>
          <w:szCs w:val="18"/>
        </w:rPr>
        <w:t xml:space="preserve"> </w:t>
      </w:r>
      <w:r w:rsidR="009916B0">
        <w:rPr>
          <w:rFonts w:ascii="Arial" w:hAnsi="Arial" w:cs="Arial"/>
          <w:sz w:val="18"/>
          <w:szCs w:val="18"/>
        </w:rPr>
        <w:t>Inspektor Nadzoru</w:t>
      </w:r>
      <w:r>
        <w:rPr>
          <w:rFonts w:ascii="Arial" w:eastAsia="Calibri" w:hAnsi="Arial" w:cs="Arial"/>
          <w:sz w:val="18"/>
          <w:szCs w:val="18"/>
        </w:rPr>
        <w:t>/Zamawiający może dopuścić stosowanie wartości określonych w Tabeli 5.6 w przypadku jednorodności gruntu/materiału w ocenianej warstwie.</w:t>
      </w:r>
    </w:p>
    <w:p w14:paraId="3B12FCC9" w14:textId="77777777" w:rsidR="00CB4EC9" w:rsidRDefault="00C94D09">
      <w:pPr>
        <w:spacing w:before="80" w:after="120" w:line="276" w:lineRule="auto"/>
        <w:rPr>
          <w:rFonts w:ascii="Arial" w:eastAsia="Calibri" w:hAnsi="Arial" w:cs="Arial"/>
          <w:sz w:val="18"/>
          <w:szCs w:val="18"/>
        </w:rPr>
      </w:pPr>
      <w:r>
        <w:rPr>
          <w:rFonts w:ascii="Arial" w:eastAsia="Calibri" w:hAnsi="Arial" w:cs="Arial"/>
          <w:sz w:val="18"/>
          <w:szCs w:val="18"/>
        </w:rPr>
        <w:t>Tabela 5.6.Maksymalne wartości wskaźnika odkształcenia w drogowych robotach ziemnych</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6345"/>
        <w:gridCol w:w="2834"/>
      </w:tblGrid>
      <w:tr w:rsidR="00CB4EC9" w14:paraId="48756AE9" w14:textId="77777777">
        <w:trPr>
          <w:tblHeader/>
          <w:jc w:val="center"/>
        </w:trPr>
        <w:tc>
          <w:tcPr>
            <w:tcW w:w="6345" w:type="dxa"/>
            <w:tcBorders>
              <w:top w:val="double" w:sz="4" w:space="0" w:color="auto"/>
              <w:bottom w:val="double" w:sz="4" w:space="0" w:color="auto"/>
            </w:tcBorders>
            <w:vAlign w:val="center"/>
          </w:tcPr>
          <w:p w14:paraId="62786CCE" w14:textId="77777777" w:rsidR="00CB4EC9" w:rsidRDefault="00C94D09">
            <w:pPr>
              <w:jc w:val="center"/>
              <w:rPr>
                <w:rFonts w:ascii="Arial" w:hAnsi="Arial" w:cs="Arial"/>
                <w:b/>
                <w:sz w:val="18"/>
                <w:szCs w:val="18"/>
              </w:rPr>
            </w:pPr>
            <w:r>
              <w:rPr>
                <w:rFonts w:ascii="Arial" w:hAnsi="Arial" w:cs="Arial"/>
                <w:sz w:val="18"/>
                <w:szCs w:val="18"/>
              </w:rPr>
              <w:t>Grunt lub materiał</w:t>
            </w:r>
          </w:p>
        </w:tc>
        <w:tc>
          <w:tcPr>
            <w:tcW w:w="2834" w:type="dxa"/>
            <w:tcBorders>
              <w:top w:val="double" w:sz="4" w:space="0" w:color="auto"/>
              <w:bottom w:val="double" w:sz="4" w:space="0" w:color="auto"/>
            </w:tcBorders>
            <w:hideMark/>
          </w:tcPr>
          <w:p w14:paraId="40F314E5" w14:textId="77777777" w:rsidR="00CB4EC9" w:rsidRDefault="00C94D09">
            <w:pPr>
              <w:jc w:val="center"/>
              <w:rPr>
                <w:rFonts w:ascii="Arial" w:hAnsi="Arial" w:cs="Arial"/>
                <w:b/>
                <w:sz w:val="18"/>
                <w:szCs w:val="18"/>
              </w:rPr>
            </w:pPr>
            <w:r>
              <w:rPr>
                <w:rFonts w:ascii="Arial" w:hAnsi="Arial" w:cs="Arial"/>
                <w:b/>
                <w:sz w:val="18"/>
                <w:szCs w:val="18"/>
              </w:rPr>
              <w:t xml:space="preserve">Maksymalna wartość wskaźnika odkształcenia </w:t>
            </w:r>
            <w:proofErr w:type="spellStart"/>
            <w:r>
              <w:rPr>
                <w:rFonts w:ascii="Arial" w:hAnsi="Arial" w:cs="Arial"/>
                <w:b/>
                <w:sz w:val="18"/>
                <w:szCs w:val="18"/>
              </w:rPr>
              <w:t>I</w:t>
            </w:r>
            <w:r>
              <w:rPr>
                <w:rFonts w:ascii="Arial" w:hAnsi="Arial" w:cs="Arial"/>
                <w:b/>
                <w:sz w:val="18"/>
                <w:szCs w:val="18"/>
                <w:vertAlign w:val="subscript"/>
              </w:rPr>
              <w:t>o</w:t>
            </w:r>
            <w:proofErr w:type="spellEnd"/>
          </w:p>
        </w:tc>
      </w:tr>
      <w:tr w:rsidR="00CB4EC9" w14:paraId="2D696B9B" w14:textId="77777777">
        <w:trPr>
          <w:trHeight w:val="245"/>
          <w:jc w:val="center"/>
        </w:trPr>
        <w:tc>
          <w:tcPr>
            <w:tcW w:w="6345" w:type="dxa"/>
            <w:tcBorders>
              <w:top w:val="double" w:sz="4" w:space="0" w:color="auto"/>
            </w:tcBorders>
            <w:vAlign w:val="center"/>
            <w:hideMark/>
          </w:tcPr>
          <w:p w14:paraId="5B933EB1" w14:textId="77777777" w:rsidR="00CB4EC9" w:rsidRDefault="00C94D09">
            <w:pPr>
              <w:rPr>
                <w:rFonts w:ascii="Arial" w:hAnsi="Arial" w:cs="Arial"/>
                <w:sz w:val="18"/>
                <w:szCs w:val="18"/>
              </w:rPr>
            </w:pPr>
            <w:r>
              <w:rPr>
                <w:rFonts w:ascii="Arial" w:hAnsi="Arial" w:cs="Arial"/>
                <w:sz w:val="18"/>
                <w:szCs w:val="18"/>
              </w:rPr>
              <w:t xml:space="preserve">Grunty niespoiste oraz wymagane  </w:t>
            </w:r>
            <w:proofErr w:type="spellStart"/>
            <w:r>
              <w:rPr>
                <w:rFonts w:ascii="Arial" w:hAnsi="Arial" w:cs="Arial"/>
                <w:sz w:val="18"/>
                <w:szCs w:val="18"/>
              </w:rPr>
              <w:t>I</w:t>
            </w:r>
            <w:r>
              <w:rPr>
                <w:rFonts w:ascii="Arial" w:hAnsi="Arial" w:cs="Arial"/>
                <w:sz w:val="18"/>
                <w:szCs w:val="18"/>
                <w:vertAlign w:val="subscript"/>
              </w:rPr>
              <w:t>s</w:t>
            </w:r>
            <w:proofErr w:type="spellEnd"/>
            <w:r>
              <w:rPr>
                <w:rFonts w:ascii="Arial" w:hAnsi="Arial" w:cs="Arial"/>
                <w:sz w:val="18"/>
                <w:szCs w:val="18"/>
              </w:rPr>
              <w:t xml:space="preserve"> ≥ 1.0 </w:t>
            </w:r>
          </w:p>
        </w:tc>
        <w:tc>
          <w:tcPr>
            <w:tcW w:w="2834" w:type="dxa"/>
            <w:tcBorders>
              <w:top w:val="double" w:sz="4" w:space="0" w:color="auto"/>
            </w:tcBorders>
            <w:vAlign w:val="center"/>
          </w:tcPr>
          <w:p w14:paraId="3AD8E22B" w14:textId="77777777" w:rsidR="00CB4EC9" w:rsidRDefault="00C94D09">
            <w:pPr>
              <w:jc w:val="center"/>
              <w:rPr>
                <w:rFonts w:ascii="Arial" w:hAnsi="Arial" w:cs="Arial"/>
                <w:sz w:val="18"/>
                <w:szCs w:val="18"/>
              </w:rPr>
            </w:pPr>
            <w:r>
              <w:rPr>
                <w:rFonts w:ascii="Arial" w:hAnsi="Arial" w:cs="Arial"/>
                <w:sz w:val="18"/>
                <w:szCs w:val="18"/>
              </w:rPr>
              <w:t>2,2</w:t>
            </w:r>
          </w:p>
        </w:tc>
      </w:tr>
      <w:tr w:rsidR="00CB4EC9" w14:paraId="47341788" w14:textId="77777777">
        <w:trPr>
          <w:trHeight w:val="245"/>
          <w:jc w:val="center"/>
        </w:trPr>
        <w:tc>
          <w:tcPr>
            <w:tcW w:w="6345" w:type="dxa"/>
            <w:vAlign w:val="center"/>
            <w:hideMark/>
          </w:tcPr>
          <w:p w14:paraId="4051E6EF" w14:textId="77777777" w:rsidR="00CB4EC9" w:rsidRDefault="00C94D09">
            <w:pPr>
              <w:rPr>
                <w:rFonts w:ascii="Arial" w:hAnsi="Arial" w:cs="Arial"/>
                <w:sz w:val="18"/>
                <w:szCs w:val="18"/>
              </w:rPr>
            </w:pPr>
            <w:r>
              <w:rPr>
                <w:rFonts w:ascii="Arial" w:hAnsi="Arial" w:cs="Arial"/>
                <w:sz w:val="18"/>
                <w:szCs w:val="18"/>
              </w:rPr>
              <w:t xml:space="preserve">Grunty niespoiste oraz wymagane  </w:t>
            </w:r>
            <w:proofErr w:type="spellStart"/>
            <w:r>
              <w:rPr>
                <w:rFonts w:ascii="Arial" w:hAnsi="Arial" w:cs="Arial"/>
                <w:sz w:val="18"/>
                <w:szCs w:val="18"/>
              </w:rPr>
              <w:t>I</w:t>
            </w:r>
            <w:r>
              <w:rPr>
                <w:rFonts w:ascii="Arial" w:hAnsi="Arial" w:cs="Arial"/>
                <w:sz w:val="18"/>
                <w:szCs w:val="18"/>
                <w:vertAlign w:val="subscript"/>
              </w:rPr>
              <w:t>s</w:t>
            </w:r>
            <w:proofErr w:type="spellEnd"/>
            <w:r>
              <w:rPr>
                <w:rFonts w:ascii="Arial" w:hAnsi="Arial" w:cs="Arial"/>
                <w:sz w:val="18"/>
                <w:szCs w:val="18"/>
              </w:rPr>
              <w:t>&lt; 1.0</w:t>
            </w:r>
          </w:p>
        </w:tc>
        <w:tc>
          <w:tcPr>
            <w:tcW w:w="2834" w:type="dxa"/>
            <w:vAlign w:val="center"/>
          </w:tcPr>
          <w:p w14:paraId="21153F8F" w14:textId="77777777" w:rsidR="00CB4EC9" w:rsidRDefault="00C94D09">
            <w:pPr>
              <w:jc w:val="center"/>
              <w:rPr>
                <w:rFonts w:ascii="Arial" w:hAnsi="Arial" w:cs="Arial"/>
                <w:sz w:val="18"/>
                <w:szCs w:val="18"/>
              </w:rPr>
            </w:pPr>
            <w:r>
              <w:rPr>
                <w:rFonts w:ascii="Arial" w:hAnsi="Arial" w:cs="Arial"/>
                <w:sz w:val="18"/>
                <w:szCs w:val="18"/>
              </w:rPr>
              <w:t>2,5</w:t>
            </w:r>
          </w:p>
        </w:tc>
      </w:tr>
      <w:tr w:rsidR="00CB4EC9" w14:paraId="68815D6F" w14:textId="77777777">
        <w:trPr>
          <w:trHeight w:val="245"/>
          <w:jc w:val="center"/>
        </w:trPr>
        <w:tc>
          <w:tcPr>
            <w:tcW w:w="6345" w:type="dxa"/>
            <w:vAlign w:val="center"/>
          </w:tcPr>
          <w:p w14:paraId="34779A4B" w14:textId="77777777" w:rsidR="00CB4EC9" w:rsidRDefault="00C94D09">
            <w:pPr>
              <w:rPr>
                <w:rFonts w:ascii="Arial" w:hAnsi="Arial" w:cs="Arial"/>
                <w:sz w:val="18"/>
                <w:szCs w:val="18"/>
              </w:rPr>
            </w:pPr>
            <w:r>
              <w:rPr>
                <w:rFonts w:ascii="Arial" w:hAnsi="Arial" w:cs="Arial"/>
                <w:sz w:val="18"/>
                <w:szCs w:val="18"/>
              </w:rPr>
              <w:t>Grunty stabilizowane spoiwami do 12h od zakończenia zagęszczania</w:t>
            </w:r>
          </w:p>
        </w:tc>
        <w:tc>
          <w:tcPr>
            <w:tcW w:w="2834" w:type="dxa"/>
            <w:vAlign w:val="center"/>
          </w:tcPr>
          <w:p w14:paraId="6B66F993" w14:textId="77777777" w:rsidR="00CB4EC9" w:rsidRDefault="00C94D09">
            <w:pPr>
              <w:jc w:val="center"/>
              <w:rPr>
                <w:rFonts w:ascii="Arial" w:hAnsi="Arial" w:cs="Arial"/>
                <w:sz w:val="18"/>
                <w:szCs w:val="18"/>
              </w:rPr>
            </w:pPr>
            <w:r>
              <w:rPr>
                <w:rFonts w:ascii="Arial" w:hAnsi="Arial" w:cs="Arial"/>
                <w:sz w:val="18"/>
                <w:szCs w:val="18"/>
              </w:rPr>
              <w:t>2,2</w:t>
            </w:r>
          </w:p>
        </w:tc>
      </w:tr>
      <w:tr w:rsidR="00CB4EC9" w14:paraId="1412D82C" w14:textId="77777777">
        <w:trPr>
          <w:trHeight w:val="245"/>
          <w:jc w:val="center"/>
        </w:trPr>
        <w:tc>
          <w:tcPr>
            <w:tcW w:w="6345" w:type="dxa"/>
            <w:vAlign w:val="center"/>
            <w:hideMark/>
          </w:tcPr>
          <w:p w14:paraId="45EA4DDB" w14:textId="77777777" w:rsidR="00CB4EC9" w:rsidRDefault="00C94D09">
            <w:pPr>
              <w:rPr>
                <w:rFonts w:ascii="Arial" w:hAnsi="Arial" w:cs="Arial"/>
                <w:sz w:val="18"/>
                <w:szCs w:val="18"/>
              </w:rPr>
            </w:pPr>
            <w:r>
              <w:rPr>
                <w:rFonts w:ascii="Arial" w:hAnsi="Arial" w:cs="Arial"/>
                <w:sz w:val="18"/>
                <w:szCs w:val="18"/>
              </w:rPr>
              <w:t xml:space="preserve">Grunty drobnoziarniste o równomiernym uziarnieniu </w:t>
            </w:r>
          </w:p>
        </w:tc>
        <w:tc>
          <w:tcPr>
            <w:tcW w:w="2834" w:type="dxa"/>
            <w:vAlign w:val="center"/>
          </w:tcPr>
          <w:p w14:paraId="48B99EED" w14:textId="77777777" w:rsidR="00CB4EC9" w:rsidRDefault="00C94D09">
            <w:pPr>
              <w:jc w:val="center"/>
              <w:rPr>
                <w:rFonts w:ascii="Arial" w:hAnsi="Arial" w:cs="Arial"/>
                <w:sz w:val="18"/>
                <w:szCs w:val="18"/>
              </w:rPr>
            </w:pPr>
            <w:r>
              <w:rPr>
                <w:rFonts w:ascii="Arial" w:hAnsi="Arial" w:cs="Arial"/>
                <w:sz w:val="18"/>
                <w:szCs w:val="18"/>
              </w:rPr>
              <w:t>2,0</w:t>
            </w:r>
          </w:p>
        </w:tc>
      </w:tr>
      <w:tr w:rsidR="00CB4EC9" w14:paraId="1CEB2609" w14:textId="77777777">
        <w:trPr>
          <w:trHeight w:val="245"/>
          <w:jc w:val="center"/>
        </w:trPr>
        <w:tc>
          <w:tcPr>
            <w:tcW w:w="6345" w:type="dxa"/>
            <w:vAlign w:val="center"/>
            <w:hideMark/>
          </w:tcPr>
          <w:p w14:paraId="31FBBCF1" w14:textId="77777777" w:rsidR="00CB4EC9" w:rsidRDefault="00C94D09">
            <w:pPr>
              <w:rPr>
                <w:rFonts w:ascii="Arial" w:hAnsi="Arial" w:cs="Arial"/>
                <w:sz w:val="18"/>
                <w:szCs w:val="18"/>
              </w:rPr>
            </w:pPr>
            <w:r>
              <w:rPr>
                <w:rFonts w:ascii="Arial" w:hAnsi="Arial" w:cs="Arial"/>
                <w:sz w:val="18"/>
                <w:szCs w:val="18"/>
              </w:rPr>
              <w:t>Grunty o zróżnicowanym uziarnieniu.</w:t>
            </w:r>
          </w:p>
        </w:tc>
        <w:tc>
          <w:tcPr>
            <w:tcW w:w="2834" w:type="dxa"/>
            <w:vAlign w:val="center"/>
          </w:tcPr>
          <w:p w14:paraId="218C42CB" w14:textId="77777777" w:rsidR="00CB4EC9" w:rsidRDefault="00C94D09">
            <w:pPr>
              <w:jc w:val="center"/>
              <w:rPr>
                <w:rFonts w:ascii="Arial" w:hAnsi="Arial" w:cs="Arial"/>
                <w:sz w:val="18"/>
                <w:szCs w:val="18"/>
              </w:rPr>
            </w:pPr>
            <w:r>
              <w:rPr>
                <w:rFonts w:ascii="Arial" w:hAnsi="Arial" w:cs="Arial"/>
                <w:sz w:val="18"/>
                <w:szCs w:val="18"/>
              </w:rPr>
              <w:t>3,0</w:t>
            </w:r>
          </w:p>
        </w:tc>
      </w:tr>
      <w:tr w:rsidR="00CB4EC9" w14:paraId="3C6DD463" w14:textId="77777777">
        <w:trPr>
          <w:trHeight w:val="245"/>
          <w:jc w:val="center"/>
        </w:trPr>
        <w:tc>
          <w:tcPr>
            <w:tcW w:w="6345" w:type="dxa"/>
            <w:vAlign w:val="center"/>
            <w:hideMark/>
          </w:tcPr>
          <w:p w14:paraId="041EFB45" w14:textId="77777777" w:rsidR="00CB4EC9" w:rsidRDefault="00C94D09">
            <w:pPr>
              <w:rPr>
                <w:rFonts w:ascii="Arial" w:hAnsi="Arial" w:cs="Arial"/>
                <w:sz w:val="18"/>
                <w:szCs w:val="18"/>
              </w:rPr>
            </w:pPr>
            <w:r>
              <w:rPr>
                <w:rFonts w:ascii="Arial" w:hAnsi="Arial" w:cs="Arial"/>
                <w:sz w:val="18"/>
                <w:szCs w:val="18"/>
              </w:rPr>
              <w:t xml:space="preserve">Grunty kamieniste </w:t>
            </w:r>
          </w:p>
        </w:tc>
        <w:tc>
          <w:tcPr>
            <w:tcW w:w="2834" w:type="dxa"/>
            <w:vAlign w:val="center"/>
          </w:tcPr>
          <w:p w14:paraId="339A2AEF" w14:textId="77777777" w:rsidR="00CB4EC9" w:rsidRDefault="00C94D09">
            <w:pPr>
              <w:jc w:val="center"/>
              <w:rPr>
                <w:rFonts w:ascii="Arial" w:hAnsi="Arial" w:cs="Arial"/>
                <w:sz w:val="18"/>
                <w:szCs w:val="18"/>
              </w:rPr>
            </w:pPr>
            <w:r>
              <w:rPr>
                <w:rFonts w:ascii="Arial" w:hAnsi="Arial" w:cs="Arial"/>
                <w:sz w:val="18"/>
                <w:szCs w:val="18"/>
              </w:rPr>
              <w:t>4,0</w:t>
            </w:r>
          </w:p>
        </w:tc>
      </w:tr>
      <w:tr w:rsidR="00CB4EC9" w14:paraId="40C02939" w14:textId="77777777">
        <w:trPr>
          <w:trHeight w:val="778"/>
          <w:jc w:val="center"/>
        </w:trPr>
        <w:tc>
          <w:tcPr>
            <w:tcW w:w="6345" w:type="dxa"/>
            <w:vAlign w:val="center"/>
            <w:hideMark/>
          </w:tcPr>
          <w:p w14:paraId="5C79B154" w14:textId="77777777" w:rsidR="00CB4EC9" w:rsidRDefault="00C94D09">
            <w:pPr>
              <w:rPr>
                <w:rFonts w:ascii="Arial" w:hAnsi="Arial" w:cs="Arial"/>
                <w:sz w:val="18"/>
                <w:szCs w:val="18"/>
              </w:rPr>
            </w:pPr>
            <w:r>
              <w:rPr>
                <w:rFonts w:ascii="Arial" w:hAnsi="Arial" w:cs="Arial"/>
                <w:sz w:val="18"/>
                <w:szCs w:val="18"/>
              </w:rPr>
              <w:t xml:space="preserve">Grunty i materiały antropogeniczne </w:t>
            </w:r>
          </w:p>
        </w:tc>
        <w:tc>
          <w:tcPr>
            <w:tcW w:w="2834" w:type="dxa"/>
            <w:vAlign w:val="center"/>
          </w:tcPr>
          <w:p w14:paraId="4394DBC7" w14:textId="77777777" w:rsidR="00CB4EC9" w:rsidRDefault="00C94D09">
            <w:pPr>
              <w:jc w:val="center"/>
              <w:rPr>
                <w:rFonts w:ascii="Arial" w:hAnsi="Arial" w:cs="Arial"/>
                <w:sz w:val="18"/>
                <w:szCs w:val="18"/>
              </w:rPr>
            </w:pPr>
            <w:r>
              <w:rPr>
                <w:rFonts w:ascii="Arial" w:hAnsi="Arial" w:cs="Arial"/>
                <w:sz w:val="18"/>
                <w:szCs w:val="18"/>
              </w:rPr>
              <w:t xml:space="preserve">wartość należy określić </w:t>
            </w:r>
            <w:r>
              <w:rPr>
                <w:rFonts w:ascii="Arial" w:hAnsi="Arial" w:cs="Arial"/>
                <w:sz w:val="18"/>
                <w:szCs w:val="18"/>
              </w:rPr>
              <w:br/>
              <w:t>na podstawie badań</w:t>
            </w:r>
          </w:p>
        </w:tc>
      </w:tr>
    </w:tbl>
    <w:p w14:paraId="26FA57EF" w14:textId="77777777" w:rsidR="00CB4EC9" w:rsidRDefault="00C94D09">
      <w:pPr>
        <w:pStyle w:val="Akapitzlist"/>
        <w:numPr>
          <w:ilvl w:val="2"/>
          <w:numId w:val="71"/>
        </w:numPr>
        <w:autoSpaceDN/>
        <w:spacing w:before="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Dopuszcza się ocenę stanu zagęszczenia gruntów i materiałów z zastosowaniem urządzeń do ciągłego pomiaru zagęszczenia na zasadach podanych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 02.03.01 „Wykonywanie nasypów” w p. 5.14.5 i w p.5.14.6. </w:t>
      </w:r>
    </w:p>
    <w:p w14:paraId="6D0C38B3" w14:textId="77777777" w:rsidR="00CB4EC9" w:rsidRDefault="009916B0">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hAnsi="Arial" w:cs="Arial"/>
          <w:sz w:val="18"/>
          <w:szCs w:val="18"/>
        </w:rPr>
        <w:t>Inspektor Nadzoru</w:t>
      </w:r>
      <w:r w:rsidR="00C94D09">
        <w:rPr>
          <w:rFonts w:ascii="Arial" w:eastAsia="Calibri" w:hAnsi="Arial" w:cs="Arial"/>
          <w:sz w:val="18"/>
          <w:szCs w:val="18"/>
        </w:rPr>
        <w:t xml:space="preserve">/Zamawiający może dopuścić zastosowanie w kontroli stanu zagęszczenia gruntów i materiałów lekkiej płyty dynamicznej LPD. Konieczne jest potwierdzenie na odcinku próbnym i akceptacja przez </w:t>
      </w:r>
      <w:r w:rsidR="00536FF2">
        <w:rPr>
          <w:rFonts w:ascii="Arial" w:hAnsi="Arial" w:cs="Arial"/>
          <w:sz w:val="18"/>
          <w:szCs w:val="18"/>
        </w:rPr>
        <w:t>Inspektora Nadzoru</w:t>
      </w:r>
      <w:r w:rsidR="00C94D09">
        <w:rPr>
          <w:rFonts w:ascii="Arial" w:eastAsia="Calibri" w:hAnsi="Arial" w:cs="Arial"/>
          <w:sz w:val="18"/>
          <w:szCs w:val="18"/>
        </w:rPr>
        <w:t xml:space="preserve">/Zamawiającego korelacji wartości wskaźnika zagęszczenia </w:t>
      </w:r>
      <w:proofErr w:type="spellStart"/>
      <w:r w:rsidR="00C94D09">
        <w:rPr>
          <w:rFonts w:ascii="Arial" w:eastAsia="Calibri" w:hAnsi="Arial" w:cs="Arial"/>
          <w:sz w:val="18"/>
          <w:szCs w:val="18"/>
        </w:rPr>
        <w:t>I</w:t>
      </w:r>
      <w:r w:rsidR="00C94D09">
        <w:rPr>
          <w:rFonts w:ascii="Arial" w:eastAsia="Calibri" w:hAnsi="Arial" w:cs="Arial"/>
          <w:sz w:val="18"/>
          <w:szCs w:val="18"/>
          <w:vertAlign w:val="subscript"/>
        </w:rPr>
        <w:t>s</w:t>
      </w:r>
      <w:proofErr w:type="spellEnd"/>
      <w:r w:rsidR="00C94D09">
        <w:rPr>
          <w:rFonts w:ascii="Arial" w:eastAsia="Calibri" w:hAnsi="Arial" w:cs="Arial"/>
          <w:sz w:val="18"/>
          <w:szCs w:val="18"/>
        </w:rPr>
        <w:t xml:space="preserve"> z wartościami modułu dynamicznego </w:t>
      </w:r>
      <w:proofErr w:type="spellStart"/>
      <w:r w:rsidR="00C94D09">
        <w:rPr>
          <w:rFonts w:ascii="Arial" w:eastAsia="Calibri" w:hAnsi="Arial" w:cs="Arial"/>
          <w:sz w:val="18"/>
          <w:szCs w:val="18"/>
        </w:rPr>
        <w:t>E</w:t>
      </w:r>
      <w:r w:rsidR="00C94D09">
        <w:rPr>
          <w:rFonts w:ascii="Arial" w:eastAsia="Calibri" w:hAnsi="Arial" w:cs="Arial"/>
          <w:sz w:val="18"/>
          <w:szCs w:val="18"/>
          <w:vertAlign w:val="subscript"/>
        </w:rPr>
        <w:t>vd</w:t>
      </w:r>
      <w:proofErr w:type="spellEnd"/>
      <w:r w:rsidR="00C94D09">
        <w:rPr>
          <w:rFonts w:ascii="Arial" w:eastAsia="Calibri" w:hAnsi="Arial" w:cs="Arial"/>
          <w:sz w:val="18"/>
          <w:szCs w:val="18"/>
        </w:rPr>
        <w:t xml:space="preserve"> w odniesieniu do gruntów i materiałów stosowanych w konkretnym przypadku oraz spełnienie zapisów p. 5.5.5. niniejszych </w:t>
      </w:r>
      <w:proofErr w:type="spellStart"/>
      <w:r w:rsidR="00C94D09">
        <w:rPr>
          <w:rFonts w:ascii="Arial" w:eastAsia="Calibri" w:hAnsi="Arial" w:cs="Arial"/>
          <w:sz w:val="18"/>
          <w:szCs w:val="18"/>
        </w:rPr>
        <w:t>STWiORB</w:t>
      </w:r>
      <w:proofErr w:type="spellEnd"/>
      <w:r w:rsidR="00C94D09">
        <w:rPr>
          <w:rFonts w:ascii="Arial" w:eastAsia="Calibri" w:hAnsi="Arial" w:cs="Arial"/>
          <w:sz w:val="18"/>
          <w:szCs w:val="18"/>
        </w:rPr>
        <w:t>. W przypadku stosowania płyt LPD o różnych konstrukcjach korelację należy ustalić dla każdego typu urządzenia.</w:t>
      </w:r>
    </w:p>
    <w:p w14:paraId="08E812CF"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Wartość wtórnego modułu odkształcenia E</w:t>
      </w:r>
      <w:r>
        <w:rPr>
          <w:rFonts w:ascii="Arial" w:eastAsia="Calibri" w:hAnsi="Arial" w:cs="Arial"/>
          <w:sz w:val="18"/>
          <w:szCs w:val="18"/>
          <w:vertAlign w:val="subscript"/>
        </w:rPr>
        <w:t xml:space="preserve">2 </w:t>
      </w:r>
      <w:r>
        <w:rPr>
          <w:rFonts w:ascii="Arial" w:eastAsia="Calibri" w:hAnsi="Arial" w:cs="Arial"/>
          <w:sz w:val="18"/>
          <w:szCs w:val="18"/>
        </w:rPr>
        <w:t>należy kontrolować na podłożu koryta.</w:t>
      </w:r>
      <w:r w:rsidR="009916B0">
        <w:rPr>
          <w:rFonts w:ascii="Arial" w:eastAsia="Calibri" w:hAnsi="Arial" w:cs="Arial"/>
          <w:sz w:val="18"/>
          <w:szCs w:val="18"/>
        </w:rPr>
        <w:t xml:space="preserve"> </w:t>
      </w:r>
      <w:r>
        <w:rPr>
          <w:rFonts w:ascii="Arial" w:eastAsia="Calibri" w:hAnsi="Arial" w:cs="Arial"/>
          <w:sz w:val="18"/>
          <w:szCs w:val="18"/>
        </w:rPr>
        <w:t>Schematy z podanymi wartościami w wykopach i w nasypach podano w załączniku 1.</w:t>
      </w:r>
    </w:p>
    <w:p w14:paraId="4A26325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Roboty ziemne należy wykonać w sposób zapewniający uzyskanie nośności podłoża gruntowego nawierzchni, określonej wartością wtórnego modułu odkształcenia E</w:t>
      </w:r>
      <w:r>
        <w:rPr>
          <w:rFonts w:ascii="Arial" w:eastAsia="Calibri" w:hAnsi="Arial" w:cs="Arial"/>
          <w:sz w:val="18"/>
          <w:szCs w:val="18"/>
          <w:vertAlign w:val="subscript"/>
        </w:rPr>
        <w:t>2</w:t>
      </w:r>
      <w:r>
        <w:rPr>
          <w:rFonts w:ascii="Arial" w:eastAsia="Calibri" w:hAnsi="Arial" w:cs="Arial"/>
          <w:sz w:val="18"/>
          <w:szCs w:val="18"/>
        </w:rPr>
        <w:t>, nie gorszej niż przyjęta w projekcie konstrukcji nawierzchni. Nie dopuszcza się redukcji grubości warstw konstrukcji nawierzchni w przypadku stwierdzenia większej wartości E</w:t>
      </w:r>
      <w:r>
        <w:rPr>
          <w:rFonts w:ascii="Arial" w:eastAsia="Calibri" w:hAnsi="Arial" w:cs="Arial"/>
          <w:sz w:val="18"/>
          <w:szCs w:val="18"/>
          <w:vertAlign w:val="subscript"/>
        </w:rPr>
        <w:t>2</w:t>
      </w:r>
      <w:r>
        <w:rPr>
          <w:rFonts w:ascii="Arial" w:eastAsia="Calibri" w:hAnsi="Arial" w:cs="Arial"/>
          <w:sz w:val="18"/>
          <w:szCs w:val="18"/>
        </w:rPr>
        <w:t xml:space="preserve"> niż przyjęta w projekcie konstrukcji nawierzchni.</w:t>
      </w:r>
    </w:p>
    <w:p w14:paraId="366614B7"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Moduł odkształcenia należy obliczać według wzoru określonego w p. 1.5.19 na podstawie badania według zasad podanych w Załączniku 2. Wartości modułów można uznać za miarodajne, jeżeli wilgotność gruntu/materiału warstwy w czasie badania nie jest wyższa od wilgotności jaką miał on w czasie zagęszczania oraz jest od niej niższa nie więcej niż o 2%.</w:t>
      </w:r>
    </w:p>
    <w:p w14:paraId="0535738C"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Alternatywnie dopuszcza się kontrolę i ocenę nośności na powierzchni warstwy gruntu/materiału na podstawie oznaczenia wartości modułu dynamicznego </w:t>
      </w:r>
      <w:proofErr w:type="spellStart"/>
      <w:r>
        <w:rPr>
          <w:rFonts w:ascii="Arial" w:eastAsia="Calibri" w:hAnsi="Arial" w:cs="Arial"/>
          <w:sz w:val="18"/>
          <w:szCs w:val="18"/>
        </w:rPr>
        <w:t>E</w:t>
      </w:r>
      <w:r>
        <w:rPr>
          <w:rFonts w:ascii="Arial" w:eastAsia="Calibri" w:hAnsi="Arial" w:cs="Arial"/>
          <w:sz w:val="18"/>
          <w:szCs w:val="18"/>
          <w:vertAlign w:val="subscript"/>
        </w:rPr>
        <w:t>vd</w:t>
      </w:r>
      <w:proofErr w:type="spellEnd"/>
      <w:r>
        <w:rPr>
          <w:rFonts w:ascii="Arial" w:eastAsia="Calibri" w:hAnsi="Arial" w:cs="Arial"/>
          <w:sz w:val="18"/>
          <w:szCs w:val="18"/>
        </w:rPr>
        <w:t xml:space="preserve"> z zastosowaniem lekkiej płyty dynamicznej LPD. Dopuszczenie tej metody wymaga potwierdzenia na odcinku próbnym i akceptacji przez </w:t>
      </w:r>
      <w:r w:rsidR="00536FF2">
        <w:rPr>
          <w:rFonts w:ascii="Arial" w:hAnsi="Arial" w:cs="Arial"/>
          <w:sz w:val="18"/>
          <w:szCs w:val="18"/>
        </w:rPr>
        <w:t>Inspektora Nadzoru</w:t>
      </w:r>
      <w:r>
        <w:rPr>
          <w:rFonts w:ascii="Arial" w:eastAsia="Calibri" w:hAnsi="Arial" w:cs="Arial"/>
          <w:sz w:val="18"/>
          <w:szCs w:val="18"/>
        </w:rPr>
        <w:t>/Zamawiającego korelacji wartości wtórnego modułu odkształcenia E</w:t>
      </w:r>
      <w:r>
        <w:rPr>
          <w:rFonts w:ascii="Arial" w:eastAsia="Calibri" w:hAnsi="Arial" w:cs="Arial"/>
          <w:sz w:val="18"/>
          <w:szCs w:val="18"/>
          <w:vertAlign w:val="subscript"/>
        </w:rPr>
        <w:t>2</w:t>
      </w:r>
      <w:r>
        <w:rPr>
          <w:rFonts w:ascii="Arial" w:eastAsia="Calibri" w:hAnsi="Arial" w:cs="Arial"/>
          <w:sz w:val="18"/>
          <w:szCs w:val="18"/>
        </w:rPr>
        <w:t xml:space="preserve">, stanowiących kryterium akceptacji nośności, z wartościami modułu dynamicznego </w:t>
      </w:r>
      <w:proofErr w:type="spellStart"/>
      <w:r>
        <w:rPr>
          <w:rFonts w:ascii="Arial" w:eastAsia="Calibri" w:hAnsi="Arial" w:cs="Arial"/>
          <w:sz w:val="18"/>
          <w:szCs w:val="18"/>
        </w:rPr>
        <w:t>E</w:t>
      </w:r>
      <w:r>
        <w:rPr>
          <w:rFonts w:ascii="Arial" w:eastAsia="Calibri" w:hAnsi="Arial" w:cs="Arial"/>
          <w:sz w:val="18"/>
          <w:szCs w:val="18"/>
          <w:vertAlign w:val="subscript"/>
        </w:rPr>
        <w:t>vd</w:t>
      </w:r>
      <w:proofErr w:type="spellEnd"/>
      <w:r>
        <w:rPr>
          <w:rFonts w:ascii="Arial" w:eastAsia="Calibri" w:hAnsi="Arial" w:cs="Arial"/>
          <w:sz w:val="18"/>
          <w:szCs w:val="18"/>
        </w:rPr>
        <w:t xml:space="preserve"> w odniesieniu do gruntów i materiałów stosowanych w konkretnym przypadku i określonych z zastosowaniem wybranego typu (konstrukcji) LPD.W przypadku stosowania płyt LPD o różnych konstrukcjach korelację należy ustalić dla każdego typu urządzenia.</w:t>
      </w:r>
    </w:p>
    <w:p w14:paraId="6E9E64C6" w14:textId="77777777" w:rsidR="00CB4EC9" w:rsidRDefault="00C94D09">
      <w:pPr>
        <w:pStyle w:val="Akapitzlist"/>
        <w:numPr>
          <w:ilvl w:val="2"/>
          <w:numId w:val="71"/>
        </w:numPr>
        <w:autoSpaceDN/>
        <w:spacing w:line="276" w:lineRule="auto"/>
        <w:ind w:left="709" w:hanging="709"/>
        <w:jc w:val="both"/>
        <w:textAlignment w:val="auto"/>
        <w:rPr>
          <w:rFonts w:ascii="Arial" w:eastAsia="Calibri" w:hAnsi="Arial" w:cs="Arial"/>
          <w:sz w:val="18"/>
          <w:szCs w:val="18"/>
        </w:rPr>
      </w:pPr>
      <w:bookmarkStart w:id="25" w:name="_Toc7473115"/>
      <w:bookmarkStart w:id="26" w:name="_Toc7178677"/>
      <w:r>
        <w:rPr>
          <w:rFonts w:ascii="Arial" w:hAnsi="Arial" w:cs="Arial"/>
          <w:sz w:val="18"/>
          <w:szCs w:val="18"/>
        </w:rPr>
        <w:t xml:space="preserve">W przypadku stosowania płyty LPD należy uwzględnić właściwe dla tej metody ograniczenia w zakresie jej stosowalności. Płytę dynamiczną można stosować wyłącznie dla gruntów </w:t>
      </w:r>
      <w:proofErr w:type="spellStart"/>
      <w:r>
        <w:rPr>
          <w:rFonts w:ascii="Arial" w:hAnsi="Arial" w:cs="Arial"/>
          <w:sz w:val="18"/>
          <w:szCs w:val="18"/>
        </w:rPr>
        <w:t>nieplastycznych</w:t>
      </w:r>
      <w:proofErr w:type="spellEnd"/>
      <w:r>
        <w:rPr>
          <w:rFonts w:ascii="Arial" w:hAnsi="Arial" w:cs="Arial"/>
          <w:sz w:val="18"/>
          <w:szCs w:val="18"/>
        </w:rPr>
        <w:t xml:space="preserve"> (niespoistych) o uziarnieniu do 63 mm. </w:t>
      </w:r>
      <w:r>
        <w:rPr>
          <w:rFonts w:ascii="Arial" w:eastAsia="Calibri" w:hAnsi="Arial" w:cs="Arial"/>
          <w:sz w:val="18"/>
          <w:szCs w:val="18"/>
        </w:rPr>
        <w:t xml:space="preserve">Wartość modułu </w:t>
      </w:r>
      <w:proofErr w:type="spellStart"/>
      <w:r>
        <w:rPr>
          <w:rFonts w:ascii="Arial" w:eastAsia="Calibri" w:hAnsi="Arial" w:cs="Arial"/>
          <w:sz w:val="18"/>
          <w:szCs w:val="18"/>
        </w:rPr>
        <w:t>E</w:t>
      </w:r>
      <w:r>
        <w:rPr>
          <w:rFonts w:ascii="Arial" w:eastAsia="Calibri" w:hAnsi="Arial" w:cs="Arial"/>
          <w:sz w:val="18"/>
          <w:szCs w:val="18"/>
          <w:vertAlign w:val="subscript"/>
        </w:rPr>
        <w:t>vd</w:t>
      </w:r>
      <w:proofErr w:type="spellEnd"/>
      <w:r>
        <w:rPr>
          <w:rFonts w:ascii="Arial" w:eastAsia="Calibri" w:hAnsi="Arial" w:cs="Arial"/>
          <w:sz w:val="18"/>
          <w:szCs w:val="18"/>
        </w:rPr>
        <w:t xml:space="preserve"> można uznać za miarodajną, jeżeli wilgotność gruntu/materiału warstwy w czasie badania nie jest niższa o więcej niż 2% w stosunku do wilgotności jaką miał on w czasie zagęszczania.</w:t>
      </w:r>
      <w:bookmarkEnd w:id="25"/>
      <w:r>
        <w:rPr>
          <w:rFonts w:ascii="Arial" w:eastAsia="Calibri" w:hAnsi="Arial" w:cs="Arial"/>
          <w:sz w:val="18"/>
          <w:szCs w:val="18"/>
        </w:rPr>
        <w:t xml:space="preserve"> </w:t>
      </w:r>
      <w:bookmarkEnd w:id="26"/>
    </w:p>
    <w:p w14:paraId="4D8CF27F" w14:textId="77777777" w:rsidR="00CB4EC9" w:rsidRDefault="00CB4EC9">
      <w:pPr>
        <w:autoSpaceDN/>
        <w:spacing w:line="276" w:lineRule="auto"/>
        <w:jc w:val="both"/>
        <w:textAlignment w:val="auto"/>
        <w:rPr>
          <w:rFonts w:ascii="Arial" w:eastAsia="Calibri" w:hAnsi="Arial" w:cs="Arial"/>
          <w:sz w:val="18"/>
          <w:szCs w:val="18"/>
        </w:rPr>
      </w:pPr>
    </w:p>
    <w:p w14:paraId="333FC1A3" w14:textId="77777777" w:rsidR="00CB4EC9" w:rsidRDefault="00CB4EC9">
      <w:pPr>
        <w:autoSpaceDN/>
        <w:spacing w:line="276" w:lineRule="auto"/>
        <w:jc w:val="both"/>
        <w:textAlignment w:val="auto"/>
        <w:rPr>
          <w:rFonts w:ascii="Arial" w:eastAsia="Calibri" w:hAnsi="Arial" w:cs="Arial"/>
          <w:sz w:val="18"/>
          <w:szCs w:val="18"/>
        </w:rPr>
      </w:pPr>
    </w:p>
    <w:p w14:paraId="2FF45957" w14:textId="77777777" w:rsidR="00CB4EC9" w:rsidRDefault="00C94D09">
      <w:pPr>
        <w:pStyle w:val="Zwykytekst"/>
        <w:numPr>
          <w:ilvl w:val="0"/>
          <w:numId w:val="79"/>
        </w:numPr>
        <w:spacing w:after="120" w:line="276" w:lineRule="auto"/>
        <w:ind w:left="709" w:hanging="709"/>
        <w:jc w:val="both"/>
        <w:outlineLvl w:val="0"/>
        <w:rPr>
          <w:rFonts w:ascii="Arial" w:hAnsi="Arial" w:cs="Arial"/>
          <w:b/>
          <w:sz w:val="18"/>
          <w:szCs w:val="18"/>
        </w:rPr>
      </w:pPr>
      <w:bookmarkStart w:id="27" w:name="_Toc522007712"/>
      <w:bookmarkStart w:id="28" w:name="_Toc7473116"/>
      <w:bookmarkEnd w:id="27"/>
      <w:r>
        <w:rPr>
          <w:rFonts w:ascii="Arial" w:hAnsi="Arial" w:cs="Arial"/>
          <w:b/>
          <w:sz w:val="18"/>
          <w:szCs w:val="18"/>
        </w:rPr>
        <w:t>KONTROLA JAKOŚCI ROBÓT</w:t>
      </w:r>
      <w:bookmarkEnd w:id="28"/>
    </w:p>
    <w:p w14:paraId="4C143140" w14:textId="77777777" w:rsidR="00CB4EC9" w:rsidRDefault="00C94D09">
      <w:pPr>
        <w:pStyle w:val="Zwykytekst"/>
        <w:spacing w:after="60" w:line="276" w:lineRule="auto"/>
        <w:jc w:val="both"/>
        <w:outlineLvl w:val="1"/>
        <w:rPr>
          <w:rFonts w:ascii="Arial" w:hAnsi="Arial" w:cs="Arial"/>
          <w:b/>
          <w:sz w:val="18"/>
          <w:szCs w:val="18"/>
        </w:rPr>
      </w:pPr>
      <w:bookmarkStart w:id="29" w:name="_Toc7473117"/>
      <w:r>
        <w:rPr>
          <w:rFonts w:ascii="Arial" w:hAnsi="Arial" w:cs="Arial"/>
          <w:b/>
          <w:sz w:val="18"/>
          <w:szCs w:val="18"/>
        </w:rPr>
        <w:t>6.1</w:t>
      </w:r>
      <w:r>
        <w:rPr>
          <w:rFonts w:ascii="Arial" w:hAnsi="Arial" w:cs="Arial"/>
          <w:b/>
          <w:sz w:val="18"/>
          <w:szCs w:val="18"/>
        </w:rPr>
        <w:tab/>
        <w:t>Ogólne wymagania dotyczące kontroli jakości robót</w:t>
      </w:r>
      <w:bookmarkEnd w:id="29"/>
    </w:p>
    <w:p w14:paraId="3DB24B80" w14:textId="77777777" w:rsidR="00CB4EC9" w:rsidRDefault="00C94D09">
      <w:pPr>
        <w:spacing w:after="60"/>
        <w:ind w:firstLine="567"/>
        <w:rPr>
          <w:rFonts w:ascii="Arial" w:eastAsia="Calibri" w:hAnsi="Arial" w:cs="Arial"/>
          <w:sz w:val="18"/>
          <w:szCs w:val="18"/>
        </w:rPr>
      </w:pPr>
      <w:r>
        <w:rPr>
          <w:rFonts w:ascii="Arial" w:eastAsia="Calibri" w:hAnsi="Arial" w:cs="Arial"/>
          <w:sz w:val="18"/>
          <w:szCs w:val="18"/>
        </w:rPr>
        <w:t>Ogólne zasady kontroli jakości robót podano w D-M-00.00.00 „Wymagania ogólne”.</w:t>
      </w:r>
    </w:p>
    <w:p w14:paraId="7C0752E0" w14:textId="77777777" w:rsidR="00CB4EC9" w:rsidRDefault="00CB4EC9">
      <w:pPr>
        <w:spacing w:after="60"/>
        <w:ind w:firstLine="567"/>
        <w:rPr>
          <w:rFonts w:ascii="Arial" w:eastAsia="Calibri" w:hAnsi="Arial" w:cs="Arial"/>
          <w:sz w:val="18"/>
          <w:szCs w:val="18"/>
        </w:rPr>
      </w:pPr>
    </w:p>
    <w:p w14:paraId="4003525D"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r>
        <w:rPr>
          <w:rFonts w:ascii="Arial" w:hAnsi="Arial" w:cs="Arial"/>
          <w:b/>
          <w:sz w:val="18"/>
          <w:szCs w:val="18"/>
        </w:rPr>
        <w:t>Badania i pomiary dzielą się na:</w:t>
      </w:r>
    </w:p>
    <w:p w14:paraId="5A7B7E58" w14:textId="77777777" w:rsidR="00CB4EC9" w:rsidRDefault="00C94D09">
      <w:pPr>
        <w:spacing w:line="276" w:lineRule="auto"/>
        <w:ind w:left="993" w:hanging="285"/>
        <w:rPr>
          <w:rFonts w:ascii="Arial" w:eastAsia="Calibri" w:hAnsi="Arial" w:cs="Arial"/>
          <w:sz w:val="18"/>
          <w:szCs w:val="18"/>
        </w:rPr>
      </w:pPr>
      <w:r>
        <w:rPr>
          <w:rFonts w:ascii="Arial" w:eastAsia="Calibri" w:hAnsi="Arial" w:cs="Arial"/>
          <w:sz w:val="18"/>
          <w:szCs w:val="18"/>
        </w:rPr>
        <w:t xml:space="preserve">a) </w:t>
      </w:r>
      <w:r>
        <w:rPr>
          <w:rFonts w:ascii="Arial" w:eastAsia="Calibri" w:hAnsi="Arial" w:cs="Arial"/>
          <w:sz w:val="18"/>
          <w:szCs w:val="18"/>
        </w:rPr>
        <w:tab/>
        <w:t>badania Wykonawcy (w ramach własnego nadzoru),</w:t>
      </w:r>
    </w:p>
    <w:p w14:paraId="4EAAD786" w14:textId="77777777" w:rsidR="00CB4EC9" w:rsidRDefault="00C94D09">
      <w:pPr>
        <w:spacing w:line="276" w:lineRule="auto"/>
        <w:ind w:left="993" w:hanging="285"/>
        <w:rPr>
          <w:rFonts w:ascii="Arial" w:eastAsia="Calibri" w:hAnsi="Arial" w:cs="Arial"/>
          <w:sz w:val="18"/>
          <w:szCs w:val="18"/>
        </w:rPr>
      </w:pPr>
      <w:r>
        <w:rPr>
          <w:rFonts w:ascii="Arial" w:eastAsia="Calibri" w:hAnsi="Arial" w:cs="Arial"/>
          <w:sz w:val="18"/>
          <w:szCs w:val="18"/>
        </w:rPr>
        <w:t xml:space="preserve">b) </w:t>
      </w:r>
      <w:r>
        <w:rPr>
          <w:rFonts w:ascii="Arial" w:eastAsia="Calibri" w:hAnsi="Arial" w:cs="Arial"/>
          <w:sz w:val="18"/>
          <w:szCs w:val="18"/>
        </w:rPr>
        <w:tab/>
        <w:t xml:space="preserve">badania kontrolne, wykonywane na zlecenie </w:t>
      </w:r>
      <w:r w:rsidR="0047326F">
        <w:rPr>
          <w:rFonts w:ascii="Arial" w:hAnsi="Arial" w:cs="Arial"/>
          <w:sz w:val="18"/>
          <w:szCs w:val="18"/>
        </w:rPr>
        <w:t>Inspektora Nadzoru</w:t>
      </w:r>
      <w:r>
        <w:rPr>
          <w:rFonts w:ascii="Arial" w:eastAsia="Calibri" w:hAnsi="Arial" w:cs="Arial"/>
          <w:sz w:val="18"/>
          <w:szCs w:val="18"/>
        </w:rPr>
        <w:t xml:space="preserve">/Zamawiającego przez Laboratorium Zamawiającego. </w:t>
      </w:r>
    </w:p>
    <w:p w14:paraId="0B1B1C8E" w14:textId="77777777" w:rsidR="00CB4EC9" w:rsidRDefault="00C94D09">
      <w:pPr>
        <w:spacing w:line="276" w:lineRule="auto"/>
        <w:ind w:left="709"/>
        <w:jc w:val="both"/>
        <w:rPr>
          <w:rFonts w:ascii="Arial" w:eastAsia="Calibri" w:hAnsi="Arial" w:cs="Arial"/>
          <w:sz w:val="18"/>
          <w:szCs w:val="18"/>
        </w:rPr>
      </w:pPr>
      <w:r>
        <w:rPr>
          <w:rFonts w:ascii="Arial" w:eastAsia="Calibri" w:hAnsi="Arial" w:cs="Arial"/>
          <w:sz w:val="18"/>
          <w:szCs w:val="18"/>
        </w:rPr>
        <w:t>Badania i pomiary kontrolne dzielą się na podstawowe, dodatkowe i arbitrażowe.</w:t>
      </w:r>
    </w:p>
    <w:p w14:paraId="2A232424" w14:textId="77777777" w:rsidR="00CB4EC9" w:rsidRDefault="00C94D09">
      <w:pPr>
        <w:ind w:left="709"/>
        <w:jc w:val="both"/>
        <w:rPr>
          <w:rFonts w:ascii="Arial" w:hAnsi="Arial" w:cs="Arial"/>
          <w:sz w:val="18"/>
          <w:szCs w:val="18"/>
        </w:rPr>
      </w:pPr>
      <w:r>
        <w:rPr>
          <w:rFonts w:ascii="Arial" w:hAnsi="Arial" w:cs="Arial"/>
          <w:sz w:val="18"/>
          <w:szCs w:val="18"/>
        </w:rPr>
        <w:t>W uzasadnionych przypadkach w ramach badań i pomiarów kontrolnych dopuszcza się wykonanie badań i pomiarów kontrolnych dodatkowych i/lub badań i pomiarów arbitrażowych.</w:t>
      </w:r>
    </w:p>
    <w:p w14:paraId="212E4788" w14:textId="77777777" w:rsidR="00CB4EC9" w:rsidRDefault="00C94D09">
      <w:pPr>
        <w:spacing w:line="276" w:lineRule="auto"/>
        <w:ind w:left="709"/>
        <w:jc w:val="both"/>
        <w:rPr>
          <w:rFonts w:ascii="Arial" w:hAnsi="Arial" w:cs="Arial"/>
          <w:sz w:val="18"/>
          <w:szCs w:val="18"/>
        </w:rPr>
      </w:pPr>
      <w:r>
        <w:rPr>
          <w:rFonts w:ascii="Arial" w:hAnsi="Arial" w:cs="Arial"/>
          <w:sz w:val="18"/>
          <w:szCs w:val="18"/>
        </w:rPr>
        <w:t>Badania obejmują:</w:t>
      </w:r>
    </w:p>
    <w:p w14:paraId="077AE6B4" w14:textId="77777777" w:rsidR="00CB4EC9" w:rsidRDefault="00C94D09">
      <w:pPr>
        <w:pStyle w:val="Akapitzlist"/>
        <w:numPr>
          <w:ilvl w:val="0"/>
          <w:numId w:val="81"/>
        </w:numPr>
        <w:autoSpaceDN/>
        <w:spacing w:line="276" w:lineRule="auto"/>
        <w:ind w:left="993" w:hanging="284"/>
        <w:jc w:val="both"/>
        <w:textAlignment w:val="auto"/>
        <w:rPr>
          <w:rFonts w:ascii="Arial" w:hAnsi="Arial" w:cs="Arial"/>
          <w:sz w:val="18"/>
          <w:szCs w:val="18"/>
        </w:rPr>
      </w:pPr>
      <w:r>
        <w:rPr>
          <w:rFonts w:ascii="Arial" w:hAnsi="Arial" w:cs="Arial"/>
          <w:sz w:val="18"/>
          <w:szCs w:val="18"/>
        </w:rPr>
        <w:t>pobranie próbek,</w:t>
      </w:r>
    </w:p>
    <w:p w14:paraId="10F14702" w14:textId="77777777" w:rsidR="00CB4EC9" w:rsidRDefault="00C94D09">
      <w:pPr>
        <w:pStyle w:val="Akapitzlist"/>
        <w:numPr>
          <w:ilvl w:val="0"/>
          <w:numId w:val="81"/>
        </w:numPr>
        <w:autoSpaceDN/>
        <w:spacing w:line="276" w:lineRule="auto"/>
        <w:ind w:left="993" w:hanging="284"/>
        <w:jc w:val="both"/>
        <w:textAlignment w:val="auto"/>
        <w:rPr>
          <w:rFonts w:ascii="Arial" w:hAnsi="Arial" w:cs="Arial"/>
          <w:sz w:val="18"/>
          <w:szCs w:val="18"/>
        </w:rPr>
      </w:pPr>
      <w:r>
        <w:rPr>
          <w:rFonts w:ascii="Arial" w:hAnsi="Arial" w:cs="Arial"/>
          <w:sz w:val="18"/>
          <w:szCs w:val="18"/>
        </w:rPr>
        <w:t>zapakowanie próbek do wysyłki,</w:t>
      </w:r>
    </w:p>
    <w:p w14:paraId="133DD35F" w14:textId="77777777" w:rsidR="00CB4EC9" w:rsidRDefault="00C94D09">
      <w:pPr>
        <w:pStyle w:val="Akapitzlist"/>
        <w:numPr>
          <w:ilvl w:val="0"/>
          <w:numId w:val="81"/>
        </w:numPr>
        <w:autoSpaceDN/>
        <w:spacing w:line="276" w:lineRule="auto"/>
        <w:ind w:left="993" w:hanging="284"/>
        <w:jc w:val="both"/>
        <w:textAlignment w:val="auto"/>
        <w:rPr>
          <w:rFonts w:ascii="Arial" w:hAnsi="Arial" w:cs="Arial"/>
          <w:sz w:val="18"/>
          <w:szCs w:val="18"/>
        </w:rPr>
      </w:pPr>
      <w:r>
        <w:rPr>
          <w:rFonts w:ascii="Arial" w:hAnsi="Arial" w:cs="Arial"/>
          <w:sz w:val="18"/>
          <w:szCs w:val="18"/>
        </w:rPr>
        <w:t>transport próbek z miejsca pobrania do placówki wykonującej badania,</w:t>
      </w:r>
    </w:p>
    <w:p w14:paraId="45E2AD77" w14:textId="77777777" w:rsidR="00CB4EC9" w:rsidRDefault="00C94D09">
      <w:pPr>
        <w:pStyle w:val="Akapitzlist"/>
        <w:numPr>
          <w:ilvl w:val="0"/>
          <w:numId w:val="81"/>
        </w:numPr>
        <w:autoSpaceDN/>
        <w:spacing w:line="276" w:lineRule="auto"/>
        <w:ind w:left="993" w:hanging="284"/>
        <w:jc w:val="both"/>
        <w:textAlignment w:val="auto"/>
        <w:rPr>
          <w:rFonts w:ascii="Arial" w:hAnsi="Arial" w:cs="Arial"/>
          <w:sz w:val="18"/>
          <w:szCs w:val="18"/>
        </w:rPr>
      </w:pPr>
      <w:r>
        <w:rPr>
          <w:rFonts w:ascii="Arial" w:hAnsi="Arial" w:cs="Arial"/>
          <w:sz w:val="18"/>
          <w:szCs w:val="18"/>
        </w:rPr>
        <w:t>przeprowadzenie badania,</w:t>
      </w:r>
    </w:p>
    <w:p w14:paraId="242592C9" w14:textId="77777777" w:rsidR="00CB4EC9" w:rsidRDefault="00C94D09">
      <w:pPr>
        <w:pStyle w:val="Akapitzlist"/>
        <w:numPr>
          <w:ilvl w:val="0"/>
          <w:numId w:val="81"/>
        </w:numPr>
        <w:autoSpaceDN/>
        <w:spacing w:line="276" w:lineRule="auto"/>
        <w:ind w:left="993" w:hanging="284"/>
        <w:jc w:val="both"/>
        <w:textAlignment w:val="auto"/>
        <w:rPr>
          <w:rFonts w:ascii="Arial" w:hAnsi="Arial" w:cs="Arial"/>
          <w:sz w:val="18"/>
          <w:szCs w:val="18"/>
        </w:rPr>
      </w:pPr>
      <w:r>
        <w:rPr>
          <w:rFonts w:ascii="Arial" w:hAnsi="Arial" w:cs="Arial"/>
          <w:sz w:val="18"/>
          <w:szCs w:val="18"/>
        </w:rPr>
        <w:t xml:space="preserve">sprawozdanie z badań. </w:t>
      </w:r>
    </w:p>
    <w:p w14:paraId="507CF9B7" w14:textId="77777777" w:rsidR="00CB4EC9" w:rsidRDefault="00C94D09">
      <w:pPr>
        <w:ind w:left="709"/>
        <w:jc w:val="both"/>
        <w:rPr>
          <w:rFonts w:ascii="Arial" w:hAnsi="Arial" w:cs="Arial"/>
          <w:sz w:val="18"/>
          <w:szCs w:val="18"/>
        </w:rPr>
      </w:pPr>
      <w:r>
        <w:rPr>
          <w:rFonts w:ascii="Arial" w:hAnsi="Arial" w:cs="Arial"/>
          <w:sz w:val="18"/>
          <w:szCs w:val="18"/>
        </w:rPr>
        <w:t>Pomiary obejmują terenową weryfikację cech warstwy.</w:t>
      </w:r>
    </w:p>
    <w:p w14:paraId="6584D35F" w14:textId="77777777" w:rsidR="00CB4EC9" w:rsidRDefault="00CB4EC9">
      <w:pPr>
        <w:ind w:left="709"/>
        <w:jc w:val="both"/>
        <w:rPr>
          <w:rFonts w:ascii="Arial" w:hAnsi="Arial" w:cs="Arial"/>
          <w:sz w:val="18"/>
          <w:szCs w:val="18"/>
        </w:rPr>
      </w:pPr>
    </w:p>
    <w:p w14:paraId="33ADC0F3"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bookmarkStart w:id="30" w:name="_Toc407161202"/>
      <w:bookmarkStart w:id="31" w:name="_Toc405615054"/>
      <w:bookmarkStart w:id="32" w:name="_Toc7473121"/>
      <w:r>
        <w:rPr>
          <w:rFonts w:ascii="Arial" w:hAnsi="Arial" w:cs="Arial"/>
          <w:b/>
          <w:sz w:val="18"/>
          <w:szCs w:val="18"/>
        </w:rPr>
        <w:t xml:space="preserve">Badania i pomiary </w:t>
      </w:r>
      <w:bookmarkEnd w:id="30"/>
      <w:bookmarkEnd w:id="31"/>
      <w:r>
        <w:rPr>
          <w:rFonts w:ascii="Arial" w:hAnsi="Arial" w:cs="Arial"/>
          <w:b/>
          <w:sz w:val="18"/>
          <w:szCs w:val="18"/>
        </w:rPr>
        <w:t>Wykonawcy</w:t>
      </w:r>
      <w:bookmarkEnd w:id="32"/>
    </w:p>
    <w:p w14:paraId="2BCFF129"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Wykonawca jest zobowiązany do przeprowadzania na bieżąco badań i pomiarów w celu sprawdzania czy jakość wykonanych Robót jest zgodna z postawionymi wymaganiami. </w:t>
      </w:r>
    </w:p>
    <w:p w14:paraId="6363854A"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Wyniki badań będą dokumentowane i archiwizowane przez Wykonawcę. Wyniki badań Wykonawca jest zobowiązany przekazywać </w:t>
      </w:r>
      <w:r w:rsidR="0047326F">
        <w:rPr>
          <w:rFonts w:ascii="Arial" w:hAnsi="Arial" w:cs="Arial"/>
          <w:sz w:val="18"/>
          <w:szCs w:val="18"/>
        </w:rPr>
        <w:t>Inspektorowi Nadzoru</w:t>
      </w:r>
      <w:r>
        <w:rPr>
          <w:rFonts w:ascii="Arial" w:eastAsia="Calibri" w:hAnsi="Arial" w:cs="Arial"/>
          <w:sz w:val="18"/>
          <w:szCs w:val="18"/>
        </w:rPr>
        <w:t>/Zamawiającemu.</w:t>
      </w:r>
    </w:p>
    <w:p w14:paraId="7BFD4816"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3EC37CE3"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bookmarkStart w:id="33" w:name="_Toc7473122"/>
      <w:r>
        <w:rPr>
          <w:rFonts w:ascii="Arial" w:hAnsi="Arial" w:cs="Arial"/>
          <w:b/>
          <w:sz w:val="18"/>
          <w:szCs w:val="18"/>
        </w:rPr>
        <w:t>Badania i pomiary kontrolne</w:t>
      </w:r>
      <w:bookmarkEnd w:id="33"/>
    </w:p>
    <w:p w14:paraId="6C9AE4E8"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Badania i pomiary kontrolne są zlecane przez Inspektora Nadzoru, a których celem jest sprawdzenie, czy jakość zastosowanych materiałów i wyrobów budowlanych oraz gotowej warstwy spełniają wymagania określone w kontrakcie.  </w:t>
      </w:r>
    </w:p>
    <w:p w14:paraId="0D4C8D53"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Pobieraniem próbek, wykonaniem badań i pomiarów na miejscu budowy zajmuje się Lab</w:t>
      </w:r>
      <w:r w:rsidR="0047326F">
        <w:rPr>
          <w:rFonts w:ascii="Arial" w:eastAsia="Calibri" w:hAnsi="Arial" w:cs="Arial"/>
          <w:sz w:val="18"/>
          <w:szCs w:val="18"/>
        </w:rPr>
        <w:t>oratorium Zamawiającego</w:t>
      </w:r>
      <w:r>
        <w:rPr>
          <w:rFonts w:ascii="Arial" w:eastAsia="Calibri" w:hAnsi="Arial" w:cs="Arial"/>
          <w:sz w:val="18"/>
          <w:szCs w:val="18"/>
        </w:rPr>
        <w:t>/Inspektor Nadzoru przy udziale lub po poinformowaniu przedstawicieli Wykonawcy. Zamawiający decyduje o wyborze Laboratorium Zamawiającego.</w:t>
      </w:r>
    </w:p>
    <w:p w14:paraId="4CD65223"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5519F044"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bookmarkStart w:id="34" w:name="_Toc7473123"/>
      <w:bookmarkStart w:id="35" w:name="_Toc407161203"/>
      <w:bookmarkStart w:id="36" w:name="_Toc405615055"/>
      <w:r>
        <w:rPr>
          <w:rFonts w:ascii="Arial" w:hAnsi="Arial" w:cs="Arial"/>
          <w:b/>
          <w:sz w:val="18"/>
          <w:szCs w:val="18"/>
        </w:rPr>
        <w:t>Badania i pomiary kontrolne dodatkowe</w:t>
      </w:r>
      <w:bookmarkEnd w:id="34"/>
    </w:p>
    <w:p w14:paraId="5F233B97" w14:textId="77777777" w:rsidR="00CB4EC9" w:rsidRDefault="00C94D09">
      <w:pPr>
        <w:ind w:left="709"/>
        <w:jc w:val="both"/>
        <w:rPr>
          <w:rFonts w:ascii="Arial" w:hAnsi="Arial" w:cs="Arial"/>
          <w:sz w:val="18"/>
          <w:szCs w:val="18"/>
        </w:rPr>
      </w:pPr>
      <w:r>
        <w:rPr>
          <w:rFonts w:ascii="Arial" w:hAnsi="Arial" w:cs="Arial"/>
          <w:sz w:val="18"/>
          <w:szCs w:val="18"/>
        </w:rPr>
        <w:t>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w:t>
      </w:r>
    </w:p>
    <w:p w14:paraId="65B1F65B" w14:textId="77777777" w:rsidR="00CB4EC9" w:rsidRDefault="00C94D09">
      <w:pPr>
        <w:ind w:left="709"/>
        <w:jc w:val="both"/>
        <w:rPr>
          <w:rFonts w:ascii="Arial" w:hAnsi="Arial" w:cs="Arial"/>
          <w:sz w:val="18"/>
          <w:szCs w:val="18"/>
        </w:rPr>
      </w:pPr>
      <w:r>
        <w:rPr>
          <w:rFonts w:ascii="Arial" w:hAnsi="Arial" w:cs="Arial"/>
          <w:sz w:val="18"/>
          <w:szCs w:val="18"/>
        </w:rPr>
        <w:t>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w:t>
      </w:r>
    </w:p>
    <w:p w14:paraId="7744ED7A" w14:textId="77777777" w:rsidR="00CB4EC9" w:rsidRDefault="00CB4EC9">
      <w:pPr>
        <w:ind w:left="709"/>
        <w:jc w:val="both"/>
        <w:rPr>
          <w:rFonts w:ascii="Arial" w:hAnsi="Arial" w:cs="Arial"/>
          <w:sz w:val="18"/>
          <w:szCs w:val="18"/>
        </w:rPr>
      </w:pPr>
    </w:p>
    <w:p w14:paraId="2A575B28"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bookmarkStart w:id="37" w:name="_Toc7473124"/>
      <w:r>
        <w:rPr>
          <w:rFonts w:ascii="Arial" w:hAnsi="Arial" w:cs="Arial"/>
          <w:b/>
          <w:sz w:val="18"/>
          <w:szCs w:val="18"/>
        </w:rPr>
        <w:t>Badania i pomiary arbitrażowe</w:t>
      </w:r>
      <w:bookmarkEnd w:id="37"/>
    </w:p>
    <w:p w14:paraId="7450CE7E" w14:textId="77777777" w:rsidR="00CB4EC9" w:rsidRDefault="00C94D09">
      <w:pPr>
        <w:ind w:left="709"/>
        <w:jc w:val="both"/>
        <w:rPr>
          <w:rFonts w:ascii="Arial" w:hAnsi="Arial" w:cs="Arial"/>
          <w:sz w:val="18"/>
          <w:szCs w:val="18"/>
        </w:rPr>
      </w:pPr>
      <w:r>
        <w:rPr>
          <w:rFonts w:ascii="Arial" w:hAnsi="Arial" w:cs="Arial"/>
          <w:sz w:val="18"/>
          <w:szCs w:val="18"/>
        </w:rPr>
        <w:t>Badania i pomiary arbitrażowe są powtórzeniem badań lub pomiarów kontrolnych i/lub kontrolnych dodatkowych, co do których istnieją uzasadnione wątpliwości ze strony Inspektora Nadzoru, Zamawiającego lub Wykonawcy (np. na podstawie własnych badań).</w:t>
      </w:r>
    </w:p>
    <w:p w14:paraId="5B0EA41E" w14:textId="77777777" w:rsidR="00CB4EC9" w:rsidRDefault="00C94D09">
      <w:pPr>
        <w:ind w:left="709"/>
        <w:jc w:val="both"/>
        <w:rPr>
          <w:rFonts w:ascii="Arial" w:hAnsi="Arial" w:cs="Arial"/>
          <w:sz w:val="18"/>
          <w:szCs w:val="18"/>
        </w:rPr>
      </w:pPr>
      <w:r>
        <w:rPr>
          <w:rFonts w:ascii="Arial" w:hAnsi="Arial" w:cs="Arial"/>
          <w:sz w:val="18"/>
          <w:szCs w:val="18"/>
        </w:rPr>
        <w:t>Badania i pomiary arbitrażowe wykonuje się na wniosek strony kontraktu. Badania i pomiary arbitrażowe wykonuje bezstronne, akredytowane laboratorium (w tym inne laboratorium Zarządcy drogi), które nie wykonywało badań lub pomiarów kontrolnych, przy udziale lub po poinformowaniu przedstawicieli stron.</w:t>
      </w:r>
    </w:p>
    <w:p w14:paraId="5BBB05E9" w14:textId="77777777" w:rsidR="00CB4EC9" w:rsidRDefault="00C94D09">
      <w:pPr>
        <w:ind w:left="709"/>
        <w:jc w:val="both"/>
        <w:rPr>
          <w:rFonts w:ascii="Arial" w:hAnsi="Arial" w:cs="Arial"/>
          <w:sz w:val="18"/>
          <w:szCs w:val="18"/>
        </w:rPr>
      </w:pPr>
      <w:r>
        <w:rPr>
          <w:rFonts w:ascii="Arial" w:hAnsi="Arial" w:cs="Arial"/>
          <w:sz w:val="18"/>
          <w:szCs w:val="18"/>
        </w:rPr>
        <w:t xml:space="preserve">W przypadku wniosku Wykonawcy zgodę na przeprowadzenie badań i pomiarów arbitrażowych wyraża Inspektor Nadzoru po wcześniejszej analizie zasadności wniosku. Zamawiający akceptuje laboratorium, które przeprowadzi badania lub pomiary arbitrażowe. </w:t>
      </w:r>
    </w:p>
    <w:p w14:paraId="30DEB4E1" w14:textId="77777777" w:rsidR="00CB4EC9" w:rsidRDefault="00CB4EC9">
      <w:pPr>
        <w:ind w:left="709"/>
        <w:jc w:val="both"/>
        <w:rPr>
          <w:rFonts w:ascii="Arial" w:hAnsi="Arial" w:cs="Arial"/>
          <w:sz w:val="18"/>
          <w:szCs w:val="18"/>
        </w:rPr>
      </w:pPr>
    </w:p>
    <w:p w14:paraId="6ACDF187"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bookmarkStart w:id="38" w:name="_Toc7473125"/>
      <w:r>
        <w:rPr>
          <w:rFonts w:ascii="Arial" w:hAnsi="Arial" w:cs="Arial"/>
          <w:b/>
          <w:sz w:val="18"/>
          <w:szCs w:val="18"/>
        </w:rPr>
        <w:t>Badania i pomiary przed przystąpieniem do robót</w:t>
      </w:r>
      <w:bookmarkEnd w:id="38"/>
    </w:p>
    <w:p w14:paraId="79B7C76B" w14:textId="77777777" w:rsidR="00CB4EC9" w:rsidRDefault="00C94D09">
      <w:pPr>
        <w:pStyle w:val="Akapitzlist"/>
        <w:autoSpaceDN/>
        <w:spacing w:line="276" w:lineRule="auto"/>
        <w:jc w:val="both"/>
        <w:textAlignment w:val="auto"/>
        <w:rPr>
          <w:rFonts w:ascii="Arial" w:eastAsia="Calibri" w:hAnsi="Arial" w:cs="Arial"/>
          <w:sz w:val="18"/>
          <w:szCs w:val="18"/>
        </w:rPr>
      </w:pPr>
      <w:r>
        <w:rPr>
          <w:rFonts w:ascii="Arial" w:eastAsia="Calibri" w:hAnsi="Arial" w:cs="Arial"/>
          <w:sz w:val="18"/>
          <w:szCs w:val="18"/>
        </w:rPr>
        <w:t>Przed przystąpieniem do robót ziemnych lub wydzielonego ich etapu należy zweryfikować założenia dotyczące przydatności gruntów i materiałów antropogenicznych do zastosowania jako ewentualny materiał nasypowy, uwzględniając wymagania określone w punkcie 2 oraz w Dokumentacji Projektowej. Ocenę taką należy przeprowadzać w przypadku każdej zmiany rodzaju lub źródła materiału.</w:t>
      </w:r>
    </w:p>
    <w:p w14:paraId="1A6A4BFC"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lastRenderedPageBreak/>
        <w:t>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w:t>
      </w:r>
    </w:p>
    <w:p w14:paraId="7AF1BC9D" w14:textId="77777777" w:rsidR="00CB4EC9" w:rsidRDefault="00C94D09">
      <w:pPr>
        <w:pStyle w:val="Akapitzlist"/>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W przypadku warstwy ulepszonego podłoża Wykonawca przed przystąpieniem do jej wykonania przedstawi wszystkie niezbędne dokumenty wynikające z wymagań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dotyczące technologii stosowanej do wykonania tej warstwy, a w razie potrzeby wykona odcinek próbny na polecenie </w:t>
      </w:r>
      <w:r w:rsidR="00536FF2">
        <w:rPr>
          <w:rFonts w:ascii="Arial" w:hAnsi="Arial" w:cs="Arial"/>
          <w:sz w:val="18"/>
          <w:szCs w:val="18"/>
        </w:rPr>
        <w:t>Inspektora Nadzoru</w:t>
      </w:r>
      <w:r>
        <w:rPr>
          <w:rFonts w:ascii="Arial" w:eastAsia="Calibri" w:hAnsi="Arial" w:cs="Arial"/>
          <w:sz w:val="18"/>
          <w:szCs w:val="18"/>
        </w:rPr>
        <w:t>/Zamawiającego.</w:t>
      </w:r>
    </w:p>
    <w:p w14:paraId="26DDCA79" w14:textId="77777777" w:rsidR="00CB4EC9" w:rsidRDefault="00CB4EC9">
      <w:pPr>
        <w:pStyle w:val="Akapitzlist"/>
        <w:autoSpaceDN/>
        <w:spacing w:line="276" w:lineRule="auto"/>
        <w:ind w:left="709"/>
        <w:jc w:val="both"/>
        <w:textAlignment w:val="auto"/>
        <w:rPr>
          <w:rFonts w:ascii="Arial" w:eastAsia="Calibri" w:hAnsi="Arial" w:cs="Arial"/>
          <w:sz w:val="18"/>
          <w:szCs w:val="18"/>
        </w:rPr>
      </w:pPr>
    </w:p>
    <w:p w14:paraId="25AD4C1D" w14:textId="77777777" w:rsidR="00CB4EC9" w:rsidRDefault="00C94D09">
      <w:pPr>
        <w:pStyle w:val="Zwykytekst"/>
        <w:numPr>
          <w:ilvl w:val="1"/>
          <w:numId w:val="79"/>
        </w:numPr>
        <w:spacing w:after="60" w:line="276" w:lineRule="auto"/>
        <w:ind w:left="703" w:hanging="703"/>
        <w:jc w:val="both"/>
        <w:outlineLvl w:val="1"/>
        <w:rPr>
          <w:rFonts w:ascii="Arial" w:hAnsi="Arial" w:cs="Arial"/>
          <w:b/>
          <w:sz w:val="18"/>
          <w:szCs w:val="18"/>
        </w:rPr>
      </w:pPr>
      <w:bookmarkStart w:id="39" w:name="_Toc7473126"/>
      <w:r>
        <w:rPr>
          <w:rFonts w:ascii="Arial" w:hAnsi="Arial" w:cs="Arial"/>
          <w:b/>
          <w:sz w:val="18"/>
          <w:szCs w:val="18"/>
        </w:rPr>
        <w:t xml:space="preserve">Badania </w:t>
      </w:r>
      <w:bookmarkEnd w:id="35"/>
      <w:bookmarkEnd w:id="36"/>
      <w:r>
        <w:rPr>
          <w:rFonts w:ascii="Arial" w:hAnsi="Arial" w:cs="Arial"/>
          <w:b/>
          <w:sz w:val="18"/>
          <w:szCs w:val="18"/>
        </w:rPr>
        <w:t>i pomiary w czasie realizacji robót</w:t>
      </w:r>
      <w:bookmarkEnd w:id="39"/>
    </w:p>
    <w:p w14:paraId="044DCB4E" w14:textId="77777777" w:rsidR="00CB4EC9" w:rsidRDefault="00C94D09">
      <w:pPr>
        <w:pStyle w:val="Akapitzlist"/>
        <w:numPr>
          <w:ilvl w:val="2"/>
          <w:numId w:val="79"/>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w:t>
      </w:r>
      <w:proofErr w:type="spellStart"/>
      <w:r>
        <w:rPr>
          <w:rFonts w:ascii="Arial" w:eastAsia="Calibri" w:hAnsi="Arial" w:cs="Arial"/>
          <w:sz w:val="18"/>
          <w:szCs w:val="18"/>
        </w:rPr>
        <w:t>STWiORB</w:t>
      </w:r>
      <w:proofErr w:type="spellEnd"/>
      <w:r>
        <w:rPr>
          <w:rFonts w:ascii="Arial" w:eastAsia="Calibri" w:hAnsi="Arial" w:cs="Arial"/>
          <w:sz w:val="18"/>
          <w:szCs w:val="18"/>
        </w:rPr>
        <w:t>. Wyniki badań będą dokumentowane i archiwizowane przez Wykonawcę. Wyniki badań Wykonawc</w:t>
      </w:r>
      <w:r w:rsidR="00536FF2">
        <w:rPr>
          <w:rFonts w:ascii="Arial" w:eastAsia="Calibri" w:hAnsi="Arial" w:cs="Arial"/>
          <w:sz w:val="18"/>
          <w:szCs w:val="18"/>
        </w:rPr>
        <w:t xml:space="preserve">a jest zobowiązany przekazywać </w:t>
      </w:r>
      <w:r w:rsidR="00536FF2">
        <w:rPr>
          <w:rFonts w:ascii="Arial" w:hAnsi="Arial" w:cs="Arial"/>
          <w:sz w:val="18"/>
          <w:szCs w:val="18"/>
        </w:rPr>
        <w:t>Inspektorowi Nadzoru</w:t>
      </w:r>
      <w:r>
        <w:rPr>
          <w:rFonts w:ascii="Arial" w:eastAsia="Calibri" w:hAnsi="Arial" w:cs="Arial"/>
          <w:sz w:val="18"/>
          <w:szCs w:val="18"/>
        </w:rPr>
        <w:t>/Zamawiającemu.</w:t>
      </w:r>
    </w:p>
    <w:p w14:paraId="377D2FDA" w14:textId="77777777" w:rsidR="00CB4EC9" w:rsidRDefault="00C94D09">
      <w:pPr>
        <w:pStyle w:val="Akapitzlist"/>
        <w:numPr>
          <w:ilvl w:val="2"/>
          <w:numId w:val="79"/>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Odbioru wyprofilowanego koryta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58A180BB" w14:textId="77777777" w:rsidR="00CB4EC9" w:rsidRDefault="00C94D09">
      <w:pPr>
        <w:autoSpaceDN/>
        <w:spacing w:before="120" w:after="120" w:line="276" w:lineRule="auto"/>
        <w:jc w:val="both"/>
        <w:textAlignment w:val="auto"/>
        <w:rPr>
          <w:rFonts w:ascii="Arial" w:eastAsia="Calibri" w:hAnsi="Arial" w:cs="Arial"/>
          <w:sz w:val="18"/>
          <w:szCs w:val="18"/>
        </w:rPr>
      </w:pPr>
      <w:r>
        <w:rPr>
          <w:rFonts w:ascii="Arial" w:eastAsia="Calibri" w:hAnsi="Arial" w:cs="Arial"/>
          <w:sz w:val="18"/>
          <w:szCs w:val="18"/>
        </w:rPr>
        <w:t>Tabela 6.1. Częstotliwość oraz zakres badań przy wykonywaniu koryta</w:t>
      </w:r>
    </w:p>
    <w:tbl>
      <w:tblPr>
        <w:tblStyle w:val="Tabela-Siatka"/>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07"/>
        <w:gridCol w:w="3754"/>
        <w:gridCol w:w="2229"/>
        <w:gridCol w:w="2676"/>
      </w:tblGrid>
      <w:tr w:rsidR="00CB4EC9" w14:paraId="50A7694A" w14:textId="77777777">
        <w:trPr>
          <w:trHeight w:val="366"/>
        </w:trPr>
        <w:tc>
          <w:tcPr>
            <w:tcW w:w="817" w:type="dxa"/>
            <w:vMerge w:val="restart"/>
            <w:vAlign w:val="center"/>
          </w:tcPr>
          <w:p w14:paraId="46D46B29"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L.p.</w:t>
            </w:r>
          </w:p>
        </w:tc>
        <w:tc>
          <w:tcPr>
            <w:tcW w:w="3827" w:type="dxa"/>
            <w:vMerge w:val="restart"/>
            <w:vAlign w:val="center"/>
          </w:tcPr>
          <w:p w14:paraId="5E1FECF1"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Wyszczególnienie badań</w:t>
            </w:r>
          </w:p>
        </w:tc>
        <w:tc>
          <w:tcPr>
            <w:tcW w:w="4992" w:type="dxa"/>
            <w:gridSpan w:val="2"/>
          </w:tcPr>
          <w:p w14:paraId="09D1CCB8"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Częstotliwość badań</w:t>
            </w:r>
          </w:p>
        </w:tc>
      </w:tr>
      <w:tr w:rsidR="00CB4EC9" w14:paraId="67688137" w14:textId="77777777">
        <w:trPr>
          <w:trHeight w:val="195"/>
        </w:trPr>
        <w:tc>
          <w:tcPr>
            <w:tcW w:w="817" w:type="dxa"/>
            <w:vMerge/>
          </w:tcPr>
          <w:p w14:paraId="417F096F" w14:textId="77777777" w:rsidR="00CB4EC9" w:rsidRDefault="00CB4EC9">
            <w:pPr>
              <w:autoSpaceDN/>
              <w:spacing w:before="120" w:after="120" w:line="276" w:lineRule="auto"/>
              <w:jc w:val="center"/>
              <w:textAlignment w:val="auto"/>
              <w:rPr>
                <w:rFonts w:ascii="Arial" w:eastAsia="Calibri" w:hAnsi="Arial" w:cs="Arial"/>
                <w:sz w:val="18"/>
                <w:szCs w:val="18"/>
              </w:rPr>
            </w:pPr>
          </w:p>
        </w:tc>
        <w:tc>
          <w:tcPr>
            <w:tcW w:w="3827" w:type="dxa"/>
            <w:vMerge/>
          </w:tcPr>
          <w:p w14:paraId="4199C117" w14:textId="77777777" w:rsidR="00CB4EC9" w:rsidRDefault="00CB4EC9">
            <w:pPr>
              <w:autoSpaceDN/>
              <w:spacing w:before="120" w:after="120" w:line="276" w:lineRule="auto"/>
              <w:jc w:val="center"/>
              <w:textAlignment w:val="auto"/>
              <w:rPr>
                <w:rFonts w:ascii="Arial" w:eastAsia="Calibri" w:hAnsi="Arial" w:cs="Arial"/>
                <w:sz w:val="18"/>
                <w:szCs w:val="18"/>
              </w:rPr>
            </w:pPr>
          </w:p>
        </w:tc>
        <w:tc>
          <w:tcPr>
            <w:tcW w:w="2268" w:type="dxa"/>
          </w:tcPr>
          <w:p w14:paraId="42915A0F"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Minimalna liczba badań na dziennej działce roboczej</w:t>
            </w:r>
          </w:p>
        </w:tc>
        <w:tc>
          <w:tcPr>
            <w:tcW w:w="2724" w:type="dxa"/>
          </w:tcPr>
          <w:p w14:paraId="5D38CEF5"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Maksymalna powierzchnia koryta przypadająca na jedno badanie (m</w:t>
            </w:r>
            <w:r>
              <w:rPr>
                <w:rFonts w:ascii="Arial" w:eastAsia="Calibri" w:hAnsi="Arial" w:cs="Arial"/>
                <w:sz w:val="18"/>
                <w:szCs w:val="18"/>
                <w:vertAlign w:val="superscript"/>
              </w:rPr>
              <w:t>2</w:t>
            </w:r>
            <w:r>
              <w:rPr>
                <w:rFonts w:ascii="Arial" w:eastAsia="Calibri" w:hAnsi="Arial" w:cs="Arial"/>
                <w:sz w:val="18"/>
                <w:szCs w:val="18"/>
              </w:rPr>
              <w:t>)</w:t>
            </w:r>
          </w:p>
        </w:tc>
      </w:tr>
      <w:tr w:rsidR="00CB4EC9" w14:paraId="0FF5CA0B" w14:textId="77777777">
        <w:tc>
          <w:tcPr>
            <w:tcW w:w="817" w:type="dxa"/>
          </w:tcPr>
          <w:p w14:paraId="2F32109F"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1</w:t>
            </w:r>
          </w:p>
        </w:tc>
        <w:tc>
          <w:tcPr>
            <w:tcW w:w="3827" w:type="dxa"/>
          </w:tcPr>
          <w:p w14:paraId="2EB45DFB"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 xml:space="preserve">Wskaźnik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vertAlign w:val="subscript"/>
              </w:rPr>
              <w:t xml:space="preserve"> </w:t>
            </w:r>
            <w:r>
              <w:rPr>
                <w:rFonts w:ascii="Arial" w:eastAsia="Calibri" w:hAnsi="Arial" w:cs="Arial"/>
                <w:sz w:val="18"/>
                <w:szCs w:val="18"/>
              </w:rPr>
              <w:t xml:space="preserve">, wilgotność gruntu                      lub wskaźnik odkształcenia </w:t>
            </w:r>
            <w:proofErr w:type="spellStart"/>
            <w:r>
              <w:rPr>
                <w:rFonts w:ascii="Arial" w:eastAsia="Calibri" w:hAnsi="Arial" w:cs="Arial"/>
                <w:sz w:val="18"/>
                <w:szCs w:val="18"/>
              </w:rPr>
              <w:t>I</w:t>
            </w:r>
            <w:r>
              <w:rPr>
                <w:rFonts w:ascii="Arial" w:eastAsia="Calibri" w:hAnsi="Arial" w:cs="Arial"/>
                <w:sz w:val="18"/>
                <w:szCs w:val="18"/>
                <w:vertAlign w:val="subscript"/>
              </w:rPr>
              <w:t>o</w:t>
            </w:r>
            <w:proofErr w:type="spellEnd"/>
          </w:p>
        </w:tc>
        <w:tc>
          <w:tcPr>
            <w:tcW w:w="2268" w:type="dxa"/>
            <w:vAlign w:val="center"/>
          </w:tcPr>
          <w:p w14:paraId="58864531"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 xml:space="preserve">1 raz w 3 punktach ponadto w miejscach wątpliwych </w:t>
            </w:r>
          </w:p>
        </w:tc>
        <w:tc>
          <w:tcPr>
            <w:tcW w:w="2724" w:type="dxa"/>
            <w:vAlign w:val="center"/>
          </w:tcPr>
          <w:p w14:paraId="32194EEE"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3000</w:t>
            </w:r>
          </w:p>
        </w:tc>
      </w:tr>
      <w:tr w:rsidR="00CB4EC9" w14:paraId="3EEEE3BE" w14:textId="77777777">
        <w:tc>
          <w:tcPr>
            <w:tcW w:w="817" w:type="dxa"/>
          </w:tcPr>
          <w:p w14:paraId="6354C9B5"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2</w:t>
            </w:r>
          </w:p>
        </w:tc>
        <w:tc>
          <w:tcPr>
            <w:tcW w:w="3827" w:type="dxa"/>
          </w:tcPr>
          <w:p w14:paraId="46CB0A0F"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Nośność</w:t>
            </w:r>
          </w:p>
        </w:tc>
        <w:tc>
          <w:tcPr>
            <w:tcW w:w="2268" w:type="dxa"/>
          </w:tcPr>
          <w:p w14:paraId="764DAB1A"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1</w:t>
            </w:r>
          </w:p>
        </w:tc>
        <w:tc>
          <w:tcPr>
            <w:tcW w:w="2724" w:type="dxa"/>
          </w:tcPr>
          <w:p w14:paraId="1CA9F37E" w14:textId="77777777" w:rsidR="00CB4EC9" w:rsidRDefault="00C94D09">
            <w:pPr>
              <w:autoSpaceDN/>
              <w:spacing w:before="120" w:after="120" w:line="276" w:lineRule="auto"/>
              <w:jc w:val="center"/>
              <w:textAlignment w:val="auto"/>
              <w:rPr>
                <w:rFonts w:ascii="Arial" w:eastAsia="Calibri" w:hAnsi="Arial" w:cs="Arial"/>
                <w:sz w:val="18"/>
                <w:szCs w:val="18"/>
              </w:rPr>
            </w:pPr>
            <w:r>
              <w:rPr>
                <w:rFonts w:ascii="Arial" w:eastAsia="Calibri" w:hAnsi="Arial" w:cs="Arial"/>
                <w:sz w:val="18"/>
                <w:szCs w:val="18"/>
              </w:rPr>
              <w:t>3000</w:t>
            </w:r>
          </w:p>
        </w:tc>
      </w:tr>
    </w:tbl>
    <w:p w14:paraId="6DA3C7FD" w14:textId="77777777" w:rsidR="00CB4EC9" w:rsidRDefault="00CB4EC9">
      <w:pPr>
        <w:autoSpaceDN/>
        <w:spacing w:line="276" w:lineRule="auto"/>
        <w:jc w:val="both"/>
        <w:textAlignment w:val="auto"/>
        <w:rPr>
          <w:rFonts w:ascii="Arial" w:eastAsia="Calibri" w:hAnsi="Arial" w:cs="Arial"/>
          <w:sz w:val="18"/>
          <w:szCs w:val="18"/>
        </w:rPr>
      </w:pPr>
    </w:p>
    <w:p w14:paraId="3F3C1831" w14:textId="77777777" w:rsidR="00CB4EC9" w:rsidRDefault="00C94D09">
      <w:pPr>
        <w:pStyle w:val="Akapitzlist"/>
        <w:numPr>
          <w:ilvl w:val="2"/>
          <w:numId w:val="79"/>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Zagęszczenie materiału nasypowego,  podłoża gruntowego nawierzchni w wykopie określa się na podstawie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Badanie wskaźnika zagęszczenia należy przeprowadzić zgodnie z zasadami określonymi w p. 5.5.1 i 5.5.2 niniejszych </w:t>
      </w:r>
      <w:proofErr w:type="spellStart"/>
      <w:r>
        <w:rPr>
          <w:rFonts w:ascii="Arial" w:eastAsia="Calibri" w:hAnsi="Arial" w:cs="Arial"/>
          <w:sz w:val="18"/>
          <w:szCs w:val="18"/>
        </w:rPr>
        <w:t>STWiORB</w:t>
      </w:r>
      <w:proofErr w:type="spellEnd"/>
      <w:r>
        <w:rPr>
          <w:rFonts w:ascii="Arial" w:eastAsia="Calibri" w:hAnsi="Arial" w:cs="Arial"/>
          <w:sz w:val="18"/>
          <w:szCs w:val="18"/>
        </w:rPr>
        <w:t>. W raporcie z badań należy podać wskaźnik zagęszczenia oraz wilgotność badanego gruntu. Wykonawca do odbioru budowli ziemnej przedstawi wyniki badań wskaźnika zagęszczenia każdej warstwy.</w:t>
      </w:r>
    </w:p>
    <w:p w14:paraId="7F78DD33" w14:textId="77777777" w:rsidR="00CB4EC9" w:rsidRDefault="00C94D09">
      <w:pPr>
        <w:pStyle w:val="Akapitzlist"/>
        <w:numPr>
          <w:ilvl w:val="2"/>
          <w:numId w:val="79"/>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Nośność określa się na podstawie wartości wtórnego modułu odkształcenia E</w:t>
      </w:r>
      <w:r>
        <w:rPr>
          <w:rFonts w:ascii="Arial" w:eastAsia="Calibri" w:hAnsi="Arial" w:cs="Arial"/>
          <w:sz w:val="18"/>
          <w:szCs w:val="18"/>
          <w:vertAlign w:val="subscript"/>
        </w:rPr>
        <w:t>2</w:t>
      </w:r>
      <w:r>
        <w:rPr>
          <w:rFonts w:ascii="Arial" w:eastAsia="Calibri" w:hAnsi="Arial" w:cs="Arial"/>
          <w:sz w:val="18"/>
          <w:szCs w:val="18"/>
        </w:rPr>
        <w:t>. Badanie modułu odkształcenia E</w:t>
      </w:r>
      <w:r>
        <w:rPr>
          <w:rFonts w:ascii="Arial" w:eastAsia="Calibri" w:hAnsi="Arial" w:cs="Arial"/>
          <w:sz w:val="18"/>
          <w:szCs w:val="18"/>
          <w:vertAlign w:val="subscript"/>
        </w:rPr>
        <w:t>2</w:t>
      </w:r>
      <w:r>
        <w:rPr>
          <w:rFonts w:ascii="Arial" w:eastAsia="Calibri" w:hAnsi="Arial" w:cs="Arial"/>
          <w:sz w:val="18"/>
          <w:szCs w:val="18"/>
        </w:rPr>
        <w:t xml:space="preserve"> należy przeprowadzić zgodnie z zasadami określonymi w p. 5.5.3 - 5.5.5 niniejszych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Wykonawca do odbioru budowli ziemnej przedstawi wyniki badań nośności podłoża gruntowego do odbioru budowli ziemnej. Nośność na powierzchni podłoża gruntowego nawierzchni może być określona przed lub podczas odbioru budowli ziemnej. </w:t>
      </w:r>
    </w:p>
    <w:p w14:paraId="5ACADFB7" w14:textId="77777777" w:rsidR="00CB4EC9" w:rsidRDefault="00C94D09">
      <w:pPr>
        <w:pStyle w:val="Akapitzlist"/>
        <w:numPr>
          <w:ilvl w:val="2"/>
          <w:numId w:val="79"/>
        </w:num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Za zgodą </w:t>
      </w:r>
      <w:r w:rsidR="0047326F">
        <w:rPr>
          <w:rFonts w:ascii="Arial" w:hAnsi="Arial" w:cs="Arial"/>
          <w:sz w:val="18"/>
          <w:szCs w:val="18"/>
        </w:rPr>
        <w:t>Inspektora Nadzoru</w:t>
      </w:r>
      <w:r>
        <w:rPr>
          <w:rFonts w:ascii="Arial" w:eastAsia="Calibri" w:hAnsi="Arial" w:cs="Arial"/>
          <w:sz w:val="18"/>
          <w:szCs w:val="18"/>
        </w:rPr>
        <w:t xml:space="preserve">/Zamawiającego dopuszcza się stosowanie innych metody do oceny stanu zagęszczenia i nośności wykonanych warstw, po skorelowaniu tych metod z metodami określonymi w niniejszych </w:t>
      </w:r>
      <w:proofErr w:type="spellStart"/>
      <w:r>
        <w:rPr>
          <w:rFonts w:ascii="Arial" w:eastAsia="Calibri" w:hAnsi="Arial" w:cs="Arial"/>
          <w:sz w:val="18"/>
          <w:szCs w:val="18"/>
        </w:rPr>
        <w:t>STWiORB</w:t>
      </w:r>
      <w:proofErr w:type="spellEnd"/>
      <w:r>
        <w:rPr>
          <w:rFonts w:ascii="Arial" w:eastAsia="Calibri" w:hAnsi="Arial" w:cs="Arial"/>
          <w:sz w:val="18"/>
          <w:szCs w:val="18"/>
        </w:rPr>
        <w:t>, dla warunków wynikających ze stosowanych w robotach ziemnych gruntów i materiałów  antropogenicznych.</w:t>
      </w:r>
    </w:p>
    <w:p w14:paraId="33F568CA" w14:textId="77777777" w:rsidR="00CB4EC9" w:rsidRDefault="00C94D09">
      <w:pPr>
        <w:pStyle w:val="Zwykytekst"/>
        <w:numPr>
          <w:ilvl w:val="1"/>
          <w:numId w:val="79"/>
        </w:numPr>
        <w:spacing w:line="276" w:lineRule="auto"/>
        <w:jc w:val="both"/>
        <w:outlineLvl w:val="1"/>
        <w:rPr>
          <w:rFonts w:ascii="Arial" w:hAnsi="Arial" w:cs="Arial"/>
          <w:sz w:val="18"/>
          <w:szCs w:val="18"/>
        </w:rPr>
      </w:pPr>
      <w:bookmarkStart w:id="40" w:name="_Toc7473127"/>
      <w:r>
        <w:rPr>
          <w:rFonts w:ascii="Arial" w:hAnsi="Arial" w:cs="Arial"/>
          <w:sz w:val="18"/>
          <w:szCs w:val="18"/>
        </w:rPr>
        <w:t>Wymagania dotyczące cech geometrycznych koryta</w:t>
      </w:r>
      <w:bookmarkEnd w:id="40"/>
    </w:p>
    <w:p w14:paraId="68C1EA24" w14:textId="77777777" w:rsidR="00CB4EC9" w:rsidRDefault="00CB4EC9">
      <w:pPr>
        <w:spacing w:before="80" w:line="276" w:lineRule="auto"/>
        <w:rPr>
          <w:rFonts w:ascii="Arial" w:eastAsia="Calibri" w:hAnsi="Arial" w:cs="Arial"/>
          <w:sz w:val="18"/>
          <w:szCs w:val="18"/>
        </w:rPr>
      </w:pPr>
    </w:p>
    <w:p w14:paraId="72406255" w14:textId="77777777" w:rsidR="00892C2C" w:rsidRDefault="00892C2C">
      <w:pPr>
        <w:spacing w:before="80" w:line="276" w:lineRule="auto"/>
        <w:rPr>
          <w:rFonts w:ascii="Arial" w:eastAsia="Calibri" w:hAnsi="Arial" w:cs="Arial"/>
          <w:sz w:val="18"/>
          <w:szCs w:val="18"/>
        </w:rPr>
      </w:pPr>
    </w:p>
    <w:p w14:paraId="2B094F5D" w14:textId="77777777" w:rsidR="00CB4EC9" w:rsidRDefault="00C94D09">
      <w:pPr>
        <w:spacing w:after="120" w:line="276" w:lineRule="auto"/>
        <w:rPr>
          <w:rFonts w:ascii="Arial" w:eastAsia="Calibri" w:hAnsi="Arial" w:cs="Arial"/>
          <w:sz w:val="18"/>
          <w:szCs w:val="18"/>
        </w:rPr>
      </w:pPr>
      <w:r>
        <w:rPr>
          <w:rFonts w:ascii="Arial" w:eastAsia="Calibri" w:hAnsi="Arial" w:cs="Arial"/>
          <w:sz w:val="18"/>
          <w:szCs w:val="18"/>
        </w:rPr>
        <w:t>Tabela 6.2.  Częstotliwość oraz zakres badań i pomiarów geometrycznych wykonanych robót ziemnych</w:t>
      </w:r>
    </w:p>
    <w:tbl>
      <w:tblPr>
        <w:tblW w:w="952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00"/>
        <w:gridCol w:w="3008"/>
        <w:gridCol w:w="6018"/>
      </w:tblGrid>
      <w:tr w:rsidR="00CB4EC9" w14:paraId="3F6732D6" w14:textId="77777777">
        <w:trPr>
          <w:trHeight w:val="637"/>
        </w:trPr>
        <w:tc>
          <w:tcPr>
            <w:tcW w:w="500" w:type="dxa"/>
            <w:tcBorders>
              <w:top w:val="double" w:sz="4" w:space="0" w:color="auto"/>
              <w:bottom w:val="double" w:sz="4" w:space="0" w:color="auto"/>
            </w:tcBorders>
            <w:vAlign w:val="center"/>
            <w:hideMark/>
          </w:tcPr>
          <w:p w14:paraId="1F367FA0" w14:textId="77777777" w:rsidR="00CB4EC9" w:rsidRDefault="00C94D09">
            <w:pPr>
              <w:pStyle w:val="Standardowytekst"/>
              <w:spacing w:line="276" w:lineRule="auto"/>
              <w:jc w:val="center"/>
              <w:rPr>
                <w:rFonts w:ascii="Arial" w:hAnsi="Arial" w:cs="Arial"/>
                <w:sz w:val="18"/>
                <w:szCs w:val="18"/>
              </w:rPr>
            </w:pPr>
            <w:bookmarkStart w:id="41" w:name="_Hlk7472028"/>
            <w:r>
              <w:rPr>
                <w:rFonts w:ascii="Arial" w:hAnsi="Arial" w:cs="Arial"/>
                <w:sz w:val="18"/>
                <w:szCs w:val="18"/>
              </w:rPr>
              <w:t>Lp.</w:t>
            </w:r>
          </w:p>
        </w:tc>
        <w:tc>
          <w:tcPr>
            <w:tcW w:w="3008" w:type="dxa"/>
            <w:tcBorders>
              <w:top w:val="double" w:sz="4" w:space="0" w:color="auto"/>
              <w:bottom w:val="double" w:sz="4" w:space="0" w:color="auto"/>
            </w:tcBorders>
            <w:vAlign w:val="center"/>
            <w:hideMark/>
          </w:tcPr>
          <w:p w14:paraId="08CAD2A1"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Badana cecha</w:t>
            </w:r>
          </w:p>
        </w:tc>
        <w:tc>
          <w:tcPr>
            <w:tcW w:w="6018" w:type="dxa"/>
            <w:tcBorders>
              <w:top w:val="double" w:sz="4" w:space="0" w:color="auto"/>
              <w:bottom w:val="double" w:sz="4" w:space="0" w:color="auto"/>
            </w:tcBorders>
            <w:vAlign w:val="center"/>
            <w:hideMark/>
          </w:tcPr>
          <w:p w14:paraId="67FF1220"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Minimalna częstotliwość badań i pomiarów</w:t>
            </w:r>
          </w:p>
        </w:tc>
      </w:tr>
      <w:tr w:rsidR="00CB4EC9" w14:paraId="6B0D4963" w14:textId="77777777">
        <w:trPr>
          <w:trHeight w:val="385"/>
        </w:trPr>
        <w:tc>
          <w:tcPr>
            <w:tcW w:w="9526" w:type="dxa"/>
            <w:gridSpan w:val="3"/>
            <w:tcBorders>
              <w:top w:val="double" w:sz="4" w:space="0" w:color="auto"/>
              <w:bottom w:val="double" w:sz="4" w:space="0" w:color="auto"/>
            </w:tcBorders>
            <w:vAlign w:val="center"/>
          </w:tcPr>
          <w:p w14:paraId="75161414"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lastRenderedPageBreak/>
              <w:t>Dla podłoża koryta w gruncie rodzimym, na którym będzie wykonywana warstwa ulepszonego podłoża</w:t>
            </w:r>
          </w:p>
        </w:tc>
      </w:tr>
      <w:tr w:rsidR="00CB4EC9" w14:paraId="47D20BFC" w14:textId="77777777">
        <w:trPr>
          <w:trHeight w:val="310"/>
        </w:trPr>
        <w:tc>
          <w:tcPr>
            <w:tcW w:w="500" w:type="dxa"/>
            <w:tcBorders>
              <w:top w:val="double" w:sz="4" w:space="0" w:color="auto"/>
            </w:tcBorders>
            <w:vAlign w:val="center"/>
            <w:hideMark/>
          </w:tcPr>
          <w:p w14:paraId="77C53A32"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1</w:t>
            </w:r>
          </w:p>
        </w:tc>
        <w:tc>
          <w:tcPr>
            <w:tcW w:w="3008" w:type="dxa"/>
            <w:tcBorders>
              <w:top w:val="double" w:sz="4" w:space="0" w:color="auto"/>
            </w:tcBorders>
            <w:vAlign w:val="center"/>
            <w:hideMark/>
          </w:tcPr>
          <w:p w14:paraId="64568B45"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Szerokość dna koryta</w:t>
            </w:r>
          </w:p>
        </w:tc>
        <w:tc>
          <w:tcPr>
            <w:tcW w:w="6018" w:type="dxa"/>
            <w:vMerge w:val="restart"/>
            <w:tcBorders>
              <w:top w:val="double" w:sz="4" w:space="0" w:color="auto"/>
            </w:tcBorders>
            <w:vAlign w:val="center"/>
            <w:hideMark/>
          </w:tcPr>
          <w:p w14:paraId="6729C0B0"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 xml:space="preserve">Pomiar taśmą, szablonem, łatą o długości 3 m i poziomicą lub niwelatorem, w odstępach co 200 m na prostych, w punktach głównych łuku, co 100 m na łukach o R </w:t>
            </w:r>
            <w:r>
              <w:rPr>
                <w:rFonts w:ascii="Arial" w:hAnsi="Arial" w:cs="Arial"/>
                <w:sz w:val="18"/>
                <w:szCs w:val="18"/>
              </w:rPr>
              <w:sym w:font="Symbol" w:char="F0B3"/>
            </w:r>
            <w:r>
              <w:rPr>
                <w:rFonts w:ascii="Arial" w:hAnsi="Arial" w:cs="Arial"/>
                <w:sz w:val="18"/>
                <w:szCs w:val="18"/>
              </w:rPr>
              <w:t xml:space="preserve"> 100 m co 50 m na łukach o R </w:t>
            </w:r>
            <w:r>
              <w:rPr>
                <w:rFonts w:ascii="Arial" w:hAnsi="Arial" w:cs="Arial"/>
                <w:sz w:val="18"/>
                <w:szCs w:val="18"/>
              </w:rPr>
              <w:sym w:font="Symbol" w:char="F03C"/>
            </w:r>
            <w:r>
              <w:rPr>
                <w:rFonts w:ascii="Arial" w:hAnsi="Arial" w:cs="Arial"/>
                <w:sz w:val="18"/>
                <w:szCs w:val="18"/>
              </w:rPr>
              <w:t xml:space="preserve"> 100 m oraz w miejscach, które budzą wątpliwości</w:t>
            </w:r>
          </w:p>
        </w:tc>
      </w:tr>
      <w:tr w:rsidR="00CB4EC9" w14:paraId="4D4CB9D4" w14:textId="77777777">
        <w:trPr>
          <w:trHeight w:val="340"/>
        </w:trPr>
        <w:tc>
          <w:tcPr>
            <w:tcW w:w="500" w:type="dxa"/>
            <w:vAlign w:val="center"/>
            <w:hideMark/>
          </w:tcPr>
          <w:p w14:paraId="60229989"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2</w:t>
            </w:r>
          </w:p>
        </w:tc>
        <w:tc>
          <w:tcPr>
            <w:tcW w:w="3008" w:type="dxa"/>
            <w:vAlign w:val="center"/>
            <w:hideMark/>
          </w:tcPr>
          <w:p w14:paraId="2A69188D"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Ukształtowanie osi w planie</w:t>
            </w:r>
          </w:p>
        </w:tc>
        <w:tc>
          <w:tcPr>
            <w:tcW w:w="6018" w:type="dxa"/>
            <w:vMerge/>
            <w:vAlign w:val="center"/>
            <w:hideMark/>
          </w:tcPr>
          <w:p w14:paraId="1CDFB5C3" w14:textId="77777777" w:rsidR="00CB4EC9" w:rsidRDefault="00CB4EC9">
            <w:pPr>
              <w:pStyle w:val="Standardowytekst"/>
              <w:spacing w:line="276" w:lineRule="auto"/>
              <w:jc w:val="center"/>
              <w:rPr>
                <w:rFonts w:ascii="Arial" w:hAnsi="Arial" w:cs="Arial"/>
                <w:sz w:val="18"/>
                <w:szCs w:val="18"/>
              </w:rPr>
            </w:pPr>
          </w:p>
        </w:tc>
      </w:tr>
      <w:tr w:rsidR="00CB4EC9" w14:paraId="5335E386" w14:textId="77777777">
        <w:trPr>
          <w:trHeight w:val="637"/>
        </w:trPr>
        <w:tc>
          <w:tcPr>
            <w:tcW w:w="500" w:type="dxa"/>
            <w:vAlign w:val="center"/>
            <w:hideMark/>
          </w:tcPr>
          <w:p w14:paraId="1381D881"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3</w:t>
            </w:r>
          </w:p>
        </w:tc>
        <w:tc>
          <w:tcPr>
            <w:tcW w:w="3008" w:type="dxa"/>
            <w:vAlign w:val="center"/>
            <w:hideMark/>
          </w:tcPr>
          <w:p w14:paraId="775B8236"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Pochylenie poprzeczne powierzchni</w:t>
            </w:r>
          </w:p>
        </w:tc>
        <w:tc>
          <w:tcPr>
            <w:tcW w:w="6018" w:type="dxa"/>
            <w:vMerge/>
            <w:vAlign w:val="center"/>
          </w:tcPr>
          <w:p w14:paraId="0C9F380C" w14:textId="77777777" w:rsidR="00CB4EC9" w:rsidRDefault="00CB4EC9">
            <w:pPr>
              <w:pStyle w:val="Standardowytekst"/>
              <w:spacing w:line="276" w:lineRule="auto"/>
              <w:jc w:val="center"/>
              <w:rPr>
                <w:rFonts w:ascii="Arial" w:hAnsi="Arial" w:cs="Arial"/>
                <w:sz w:val="18"/>
                <w:szCs w:val="18"/>
              </w:rPr>
            </w:pPr>
          </w:p>
        </w:tc>
      </w:tr>
      <w:tr w:rsidR="00CB4EC9" w14:paraId="38E3DBF9" w14:textId="77777777">
        <w:trPr>
          <w:trHeight w:val="637"/>
        </w:trPr>
        <w:tc>
          <w:tcPr>
            <w:tcW w:w="500" w:type="dxa"/>
            <w:vAlign w:val="center"/>
            <w:hideMark/>
          </w:tcPr>
          <w:p w14:paraId="55666A3D"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4</w:t>
            </w:r>
          </w:p>
        </w:tc>
        <w:tc>
          <w:tcPr>
            <w:tcW w:w="3008" w:type="dxa"/>
            <w:vAlign w:val="center"/>
            <w:hideMark/>
          </w:tcPr>
          <w:p w14:paraId="550688D7"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Nierówność powierzchni wyprofilowanego i zagęszczonego dna koryta</w:t>
            </w:r>
          </w:p>
        </w:tc>
        <w:tc>
          <w:tcPr>
            <w:tcW w:w="6018" w:type="dxa"/>
            <w:vMerge/>
            <w:vAlign w:val="center"/>
          </w:tcPr>
          <w:p w14:paraId="76BC8269" w14:textId="77777777" w:rsidR="00CB4EC9" w:rsidRDefault="00CB4EC9">
            <w:pPr>
              <w:pStyle w:val="Standardowytekst"/>
              <w:spacing w:line="276" w:lineRule="auto"/>
              <w:jc w:val="center"/>
              <w:rPr>
                <w:rFonts w:ascii="Arial" w:hAnsi="Arial" w:cs="Arial"/>
                <w:sz w:val="18"/>
                <w:szCs w:val="18"/>
              </w:rPr>
            </w:pPr>
          </w:p>
        </w:tc>
      </w:tr>
      <w:tr w:rsidR="00CB4EC9" w14:paraId="00526AAE" w14:textId="77777777">
        <w:trPr>
          <w:trHeight w:val="965"/>
        </w:trPr>
        <w:tc>
          <w:tcPr>
            <w:tcW w:w="500" w:type="dxa"/>
            <w:tcBorders>
              <w:bottom w:val="double" w:sz="4" w:space="0" w:color="auto"/>
            </w:tcBorders>
            <w:vAlign w:val="center"/>
            <w:hideMark/>
          </w:tcPr>
          <w:p w14:paraId="187AB39B"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5</w:t>
            </w:r>
          </w:p>
        </w:tc>
        <w:tc>
          <w:tcPr>
            <w:tcW w:w="3008" w:type="dxa"/>
            <w:tcBorders>
              <w:bottom w:val="double" w:sz="4" w:space="0" w:color="auto"/>
            </w:tcBorders>
            <w:vAlign w:val="center"/>
            <w:hideMark/>
          </w:tcPr>
          <w:p w14:paraId="3648F41C"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Różnica w stosunku do projektowanych rzędnych powierzchni (wymaga się aby 95 % zmierzonych rzędnych nie przekraczało dopuszczalnych odchyleń)</w:t>
            </w:r>
          </w:p>
        </w:tc>
        <w:tc>
          <w:tcPr>
            <w:tcW w:w="6018" w:type="dxa"/>
            <w:tcBorders>
              <w:bottom w:val="double" w:sz="4" w:space="0" w:color="auto"/>
            </w:tcBorders>
            <w:vAlign w:val="center"/>
            <w:hideMark/>
          </w:tcPr>
          <w:p w14:paraId="27C9B5DB"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Pomiar niwelatorem rzędnych w odstępach co 100 m oraz w punktach wątpliwych</w:t>
            </w:r>
          </w:p>
        </w:tc>
      </w:tr>
      <w:tr w:rsidR="00CB4EC9" w14:paraId="66597379" w14:textId="77777777">
        <w:trPr>
          <w:trHeight w:val="362"/>
        </w:trPr>
        <w:tc>
          <w:tcPr>
            <w:tcW w:w="9526" w:type="dxa"/>
            <w:gridSpan w:val="3"/>
            <w:tcBorders>
              <w:top w:val="double" w:sz="4" w:space="0" w:color="auto"/>
              <w:bottom w:val="double" w:sz="4" w:space="0" w:color="auto"/>
            </w:tcBorders>
            <w:vAlign w:val="center"/>
          </w:tcPr>
          <w:p w14:paraId="74D339B3" w14:textId="77777777" w:rsidR="00CB4EC9" w:rsidRDefault="00C94D09">
            <w:pPr>
              <w:pStyle w:val="Standardowytekst"/>
              <w:spacing w:line="276" w:lineRule="auto"/>
              <w:jc w:val="center"/>
              <w:rPr>
                <w:rFonts w:ascii="Arial" w:eastAsia="Calibri" w:hAnsi="Arial" w:cs="Arial"/>
                <w:sz w:val="18"/>
                <w:szCs w:val="18"/>
              </w:rPr>
            </w:pPr>
            <w:r>
              <w:rPr>
                <w:rFonts w:ascii="Arial" w:hAnsi="Arial" w:cs="Arial"/>
                <w:sz w:val="18"/>
                <w:szCs w:val="18"/>
              </w:rPr>
              <w:t>Dla podłoża koryta konstrukcji nawierzchni w gruncie rodzimym, bez warstwy ulepszonego podłoża</w:t>
            </w:r>
          </w:p>
        </w:tc>
      </w:tr>
      <w:tr w:rsidR="00CB4EC9" w14:paraId="2F4F6196" w14:textId="77777777">
        <w:trPr>
          <w:trHeight w:val="356"/>
        </w:trPr>
        <w:tc>
          <w:tcPr>
            <w:tcW w:w="500" w:type="dxa"/>
            <w:tcBorders>
              <w:top w:val="double" w:sz="4" w:space="0" w:color="auto"/>
              <w:bottom w:val="single" w:sz="4" w:space="0" w:color="auto"/>
              <w:right w:val="single" w:sz="4" w:space="0" w:color="auto"/>
            </w:tcBorders>
            <w:vAlign w:val="center"/>
            <w:hideMark/>
          </w:tcPr>
          <w:p w14:paraId="10AFE351"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6</w:t>
            </w:r>
          </w:p>
        </w:tc>
        <w:tc>
          <w:tcPr>
            <w:tcW w:w="3008" w:type="dxa"/>
            <w:tcBorders>
              <w:top w:val="double" w:sz="4" w:space="0" w:color="auto"/>
              <w:left w:val="single" w:sz="4" w:space="0" w:color="auto"/>
              <w:bottom w:val="single" w:sz="4" w:space="0" w:color="auto"/>
              <w:right w:val="single" w:sz="4" w:space="0" w:color="auto"/>
            </w:tcBorders>
            <w:vAlign w:val="center"/>
          </w:tcPr>
          <w:p w14:paraId="46B065A7"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Szerokość dna koryta</w:t>
            </w:r>
          </w:p>
        </w:tc>
        <w:tc>
          <w:tcPr>
            <w:tcW w:w="6018" w:type="dxa"/>
            <w:vMerge w:val="restart"/>
            <w:tcBorders>
              <w:top w:val="double" w:sz="4" w:space="0" w:color="auto"/>
              <w:left w:val="single" w:sz="4" w:space="0" w:color="auto"/>
            </w:tcBorders>
            <w:vAlign w:val="center"/>
          </w:tcPr>
          <w:p w14:paraId="78389F97" w14:textId="77777777" w:rsidR="00CB4EC9" w:rsidRDefault="00C94D09">
            <w:pPr>
              <w:pStyle w:val="Standardowytekst"/>
              <w:spacing w:line="276" w:lineRule="auto"/>
              <w:jc w:val="center"/>
              <w:rPr>
                <w:rFonts w:ascii="Arial" w:eastAsia="Calibri" w:hAnsi="Arial" w:cs="Arial"/>
                <w:sz w:val="18"/>
                <w:szCs w:val="18"/>
              </w:rPr>
            </w:pPr>
            <w:r>
              <w:rPr>
                <w:rFonts w:ascii="Arial" w:hAnsi="Arial" w:cs="Arial"/>
                <w:sz w:val="18"/>
                <w:szCs w:val="18"/>
              </w:rPr>
              <w:t xml:space="preserve">Pomiar taśmą, szablonem, łatą o długości 3 m i poziomicą lub niwelatorem, w odstępach co 200 m na prostych, w punktach głównych łuku, co 100 m na łukach o R </w:t>
            </w:r>
            <w:r>
              <w:rPr>
                <w:rFonts w:ascii="Arial" w:hAnsi="Arial" w:cs="Arial"/>
                <w:sz w:val="18"/>
                <w:szCs w:val="18"/>
              </w:rPr>
              <w:sym w:font="Symbol" w:char="F0B3"/>
            </w:r>
            <w:r>
              <w:rPr>
                <w:rFonts w:ascii="Arial" w:hAnsi="Arial" w:cs="Arial"/>
                <w:sz w:val="18"/>
                <w:szCs w:val="18"/>
              </w:rPr>
              <w:t xml:space="preserve"> 100 m co 50 m na łukach o R </w:t>
            </w:r>
            <w:r>
              <w:rPr>
                <w:rFonts w:ascii="Arial" w:hAnsi="Arial" w:cs="Arial"/>
                <w:sz w:val="18"/>
                <w:szCs w:val="18"/>
              </w:rPr>
              <w:sym w:font="Symbol" w:char="F03C"/>
            </w:r>
            <w:r>
              <w:rPr>
                <w:rFonts w:ascii="Arial" w:hAnsi="Arial" w:cs="Arial"/>
                <w:sz w:val="18"/>
                <w:szCs w:val="18"/>
              </w:rPr>
              <w:t xml:space="preserve"> 100 m oraz w miejscach, które budzą wątpliwości</w:t>
            </w:r>
          </w:p>
        </w:tc>
      </w:tr>
      <w:tr w:rsidR="00CB4EC9" w14:paraId="4EA3E52C" w14:textId="77777777">
        <w:trPr>
          <w:trHeight w:val="262"/>
        </w:trPr>
        <w:tc>
          <w:tcPr>
            <w:tcW w:w="500" w:type="dxa"/>
            <w:tcBorders>
              <w:top w:val="single" w:sz="4" w:space="0" w:color="auto"/>
              <w:bottom w:val="single" w:sz="4" w:space="0" w:color="auto"/>
              <w:right w:val="single" w:sz="4" w:space="0" w:color="auto"/>
            </w:tcBorders>
            <w:vAlign w:val="center"/>
          </w:tcPr>
          <w:p w14:paraId="135F898B"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7</w:t>
            </w:r>
          </w:p>
        </w:tc>
        <w:tc>
          <w:tcPr>
            <w:tcW w:w="3008" w:type="dxa"/>
            <w:tcBorders>
              <w:top w:val="single" w:sz="4" w:space="0" w:color="auto"/>
              <w:left w:val="single" w:sz="4" w:space="0" w:color="auto"/>
              <w:bottom w:val="single" w:sz="4" w:space="0" w:color="auto"/>
              <w:right w:val="single" w:sz="4" w:space="0" w:color="auto"/>
            </w:tcBorders>
            <w:vAlign w:val="center"/>
          </w:tcPr>
          <w:p w14:paraId="532C4900"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Ukształtowanie osi w planie</w:t>
            </w:r>
          </w:p>
        </w:tc>
        <w:tc>
          <w:tcPr>
            <w:tcW w:w="6018" w:type="dxa"/>
            <w:vMerge/>
            <w:tcBorders>
              <w:left w:val="single" w:sz="4" w:space="0" w:color="auto"/>
            </w:tcBorders>
            <w:vAlign w:val="center"/>
          </w:tcPr>
          <w:p w14:paraId="64F964FB" w14:textId="77777777" w:rsidR="00CB4EC9" w:rsidRDefault="00CB4EC9">
            <w:pPr>
              <w:pStyle w:val="Standardowytekst"/>
              <w:spacing w:line="276" w:lineRule="auto"/>
              <w:jc w:val="center"/>
              <w:rPr>
                <w:rFonts w:ascii="Arial" w:hAnsi="Arial" w:cs="Arial"/>
                <w:sz w:val="18"/>
                <w:szCs w:val="18"/>
              </w:rPr>
            </w:pPr>
          </w:p>
        </w:tc>
      </w:tr>
      <w:tr w:rsidR="00CB4EC9" w14:paraId="37C21FFE" w14:textId="77777777">
        <w:trPr>
          <w:trHeight w:val="365"/>
        </w:trPr>
        <w:tc>
          <w:tcPr>
            <w:tcW w:w="500" w:type="dxa"/>
            <w:tcBorders>
              <w:top w:val="single" w:sz="4" w:space="0" w:color="auto"/>
              <w:bottom w:val="single" w:sz="4" w:space="0" w:color="auto"/>
              <w:right w:val="single" w:sz="4" w:space="0" w:color="auto"/>
            </w:tcBorders>
            <w:vAlign w:val="center"/>
          </w:tcPr>
          <w:p w14:paraId="009BA9B9"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8</w:t>
            </w:r>
          </w:p>
        </w:tc>
        <w:tc>
          <w:tcPr>
            <w:tcW w:w="3008" w:type="dxa"/>
            <w:tcBorders>
              <w:top w:val="single" w:sz="4" w:space="0" w:color="auto"/>
              <w:left w:val="single" w:sz="4" w:space="0" w:color="auto"/>
              <w:bottom w:val="single" w:sz="4" w:space="0" w:color="auto"/>
              <w:right w:val="single" w:sz="4" w:space="0" w:color="auto"/>
            </w:tcBorders>
            <w:vAlign w:val="center"/>
          </w:tcPr>
          <w:p w14:paraId="6ECABE6C"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Pochylenie poprzeczne powierzchni</w:t>
            </w:r>
          </w:p>
        </w:tc>
        <w:tc>
          <w:tcPr>
            <w:tcW w:w="6018" w:type="dxa"/>
            <w:vMerge/>
            <w:tcBorders>
              <w:left w:val="single" w:sz="4" w:space="0" w:color="auto"/>
            </w:tcBorders>
            <w:vAlign w:val="center"/>
          </w:tcPr>
          <w:p w14:paraId="72F8397B" w14:textId="77777777" w:rsidR="00CB4EC9" w:rsidRDefault="00CB4EC9">
            <w:pPr>
              <w:pStyle w:val="Standardowytekst"/>
              <w:spacing w:line="276" w:lineRule="auto"/>
              <w:jc w:val="center"/>
              <w:rPr>
                <w:rFonts w:ascii="Arial" w:hAnsi="Arial" w:cs="Arial"/>
                <w:sz w:val="18"/>
                <w:szCs w:val="18"/>
              </w:rPr>
            </w:pPr>
          </w:p>
        </w:tc>
      </w:tr>
      <w:tr w:rsidR="00CB4EC9" w14:paraId="22C4810A" w14:textId="77777777">
        <w:trPr>
          <w:trHeight w:val="863"/>
        </w:trPr>
        <w:tc>
          <w:tcPr>
            <w:tcW w:w="500" w:type="dxa"/>
            <w:tcBorders>
              <w:top w:val="single" w:sz="4" w:space="0" w:color="auto"/>
              <w:bottom w:val="single" w:sz="4" w:space="0" w:color="auto"/>
              <w:right w:val="single" w:sz="4" w:space="0" w:color="auto"/>
            </w:tcBorders>
            <w:vAlign w:val="center"/>
          </w:tcPr>
          <w:p w14:paraId="2D5213F0"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9</w:t>
            </w:r>
          </w:p>
        </w:tc>
        <w:tc>
          <w:tcPr>
            <w:tcW w:w="3008" w:type="dxa"/>
            <w:tcBorders>
              <w:top w:val="single" w:sz="4" w:space="0" w:color="auto"/>
              <w:left w:val="single" w:sz="4" w:space="0" w:color="auto"/>
              <w:bottom w:val="single" w:sz="4" w:space="0" w:color="auto"/>
              <w:right w:val="single" w:sz="4" w:space="0" w:color="auto"/>
            </w:tcBorders>
            <w:vAlign w:val="center"/>
          </w:tcPr>
          <w:p w14:paraId="40D3AEA9"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Nierówność powierzchni wyprofilowanego i zagęszczonego dna koryta</w:t>
            </w:r>
          </w:p>
        </w:tc>
        <w:tc>
          <w:tcPr>
            <w:tcW w:w="6018" w:type="dxa"/>
            <w:vMerge/>
            <w:tcBorders>
              <w:left w:val="single" w:sz="4" w:space="0" w:color="auto"/>
              <w:bottom w:val="single" w:sz="4" w:space="0" w:color="auto"/>
            </w:tcBorders>
            <w:vAlign w:val="center"/>
          </w:tcPr>
          <w:p w14:paraId="13E06662" w14:textId="77777777" w:rsidR="00CB4EC9" w:rsidRDefault="00CB4EC9">
            <w:pPr>
              <w:pStyle w:val="Standardowytekst"/>
              <w:spacing w:line="276" w:lineRule="auto"/>
              <w:jc w:val="center"/>
              <w:rPr>
                <w:rFonts w:ascii="Arial" w:hAnsi="Arial" w:cs="Arial"/>
                <w:sz w:val="18"/>
                <w:szCs w:val="18"/>
              </w:rPr>
            </w:pPr>
          </w:p>
        </w:tc>
      </w:tr>
      <w:tr w:rsidR="00CB4EC9" w14:paraId="1C86DDA0" w14:textId="77777777">
        <w:trPr>
          <w:trHeight w:val="863"/>
        </w:trPr>
        <w:tc>
          <w:tcPr>
            <w:tcW w:w="500" w:type="dxa"/>
            <w:tcBorders>
              <w:top w:val="single" w:sz="4" w:space="0" w:color="auto"/>
              <w:bottom w:val="double" w:sz="4" w:space="0" w:color="auto"/>
              <w:right w:val="single" w:sz="4" w:space="0" w:color="auto"/>
            </w:tcBorders>
            <w:vAlign w:val="center"/>
          </w:tcPr>
          <w:p w14:paraId="67972264"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10</w:t>
            </w:r>
          </w:p>
        </w:tc>
        <w:tc>
          <w:tcPr>
            <w:tcW w:w="3008" w:type="dxa"/>
            <w:tcBorders>
              <w:top w:val="single" w:sz="4" w:space="0" w:color="auto"/>
              <w:left w:val="single" w:sz="4" w:space="0" w:color="auto"/>
              <w:bottom w:val="double" w:sz="4" w:space="0" w:color="auto"/>
              <w:right w:val="single" w:sz="4" w:space="0" w:color="auto"/>
            </w:tcBorders>
            <w:vAlign w:val="center"/>
          </w:tcPr>
          <w:p w14:paraId="2C0F344A"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Różnica w stosunku do projektowanych rzędnych powierzchni (wymaga się aby 95 % zmierzonych rzędnych nie przekraczało dopuszczalnych odchyleń)</w:t>
            </w:r>
          </w:p>
        </w:tc>
        <w:tc>
          <w:tcPr>
            <w:tcW w:w="6018" w:type="dxa"/>
            <w:tcBorders>
              <w:top w:val="single" w:sz="4" w:space="0" w:color="auto"/>
              <w:left w:val="single" w:sz="4" w:space="0" w:color="auto"/>
              <w:bottom w:val="double" w:sz="4" w:space="0" w:color="auto"/>
            </w:tcBorders>
            <w:vAlign w:val="center"/>
          </w:tcPr>
          <w:p w14:paraId="5E55CC2E"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Pomiar niwelatorem rzędnych w odstępach co 100 m oraz w punktach wątpliwych</w:t>
            </w:r>
          </w:p>
        </w:tc>
      </w:tr>
    </w:tbl>
    <w:p w14:paraId="7CF0FF97" w14:textId="77777777" w:rsidR="00CB4EC9" w:rsidRDefault="00C94D09">
      <w:pPr>
        <w:pStyle w:val="Nagwek2"/>
        <w:keepLines/>
        <w:numPr>
          <w:ilvl w:val="1"/>
          <w:numId w:val="79"/>
        </w:numPr>
        <w:tabs>
          <w:tab w:val="clear" w:pos="747"/>
          <w:tab w:val="clear" w:pos="927"/>
          <w:tab w:val="clear" w:pos="974"/>
          <w:tab w:val="clear" w:pos="1620"/>
          <w:tab w:val="clear" w:pos="2676"/>
        </w:tabs>
        <w:suppressAutoHyphens w:val="0"/>
        <w:autoSpaceDN/>
        <w:spacing w:after="120" w:line="276" w:lineRule="auto"/>
        <w:ind w:left="703" w:hanging="703"/>
        <w:jc w:val="left"/>
        <w:textAlignment w:val="auto"/>
        <w:rPr>
          <w:rFonts w:ascii="Arial" w:hAnsi="Arial"/>
          <w:sz w:val="18"/>
          <w:szCs w:val="18"/>
        </w:rPr>
      </w:pPr>
      <w:bookmarkStart w:id="42" w:name="_Toc7473128"/>
      <w:bookmarkStart w:id="43" w:name="_Toc7174885"/>
      <w:bookmarkEnd w:id="41"/>
      <w:r>
        <w:rPr>
          <w:rFonts w:ascii="Arial" w:hAnsi="Arial"/>
          <w:sz w:val="18"/>
          <w:szCs w:val="18"/>
        </w:rPr>
        <w:t>Dopuszczalne tolerancje dotyczące cech geometrycznych</w:t>
      </w:r>
      <w:bookmarkEnd w:id="42"/>
    </w:p>
    <w:p w14:paraId="448A3419" w14:textId="77777777" w:rsidR="00CB4EC9" w:rsidRDefault="00C94D09">
      <w:pPr>
        <w:pStyle w:val="Textbody"/>
        <w:rPr>
          <w:rFonts w:ascii="Arial" w:hAnsi="Arial"/>
          <w:sz w:val="18"/>
          <w:szCs w:val="18"/>
        </w:rPr>
      </w:pPr>
      <w:r>
        <w:rPr>
          <w:rFonts w:ascii="Arial" w:hAnsi="Arial"/>
          <w:sz w:val="18"/>
          <w:szCs w:val="18"/>
        </w:rPr>
        <w:t>Tabela 6.3. Dopuszczalne tolerancje dotyczące cech geometrycznych</w:t>
      </w:r>
    </w:p>
    <w:tbl>
      <w:tblPr>
        <w:tblW w:w="952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00"/>
        <w:gridCol w:w="5666"/>
        <w:gridCol w:w="3360"/>
      </w:tblGrid>
      <w:tr w:rsidR="00CB4EC9" w14:paraId="2ABD56C1" w14:textId="77777777">
        <w:trPr>
          <w:trHeight w:val="637"/>
        </w:trPr>
        <w:tc>
          <w:tcPr>
            <w:tcW w:w="500" w:type="dxa"/>
            <w:tcBorders>
              <w:top w:val="double" w:sz="4" w:space="0" w:color="auto"/>
              <w:bottom w:val="double" w:sz="4" w:space="0" w:color="auto"/>
            </w:tcBorders>
            <w:vAlign w:val="center"/>
            <w:hideMark/>
          </w:tcPr>
          <w:p w14:paraId="04FD80D2"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Lp.</w:t>
            </w:r>
          </w:p>
        </w:tc>
        <w:tc>
          <w:tcPr>
            <w:tcW w:w="5666" w:type="dxa"/>
            <w:tcBorders>
              <w:top w:val="double" w:sz="4" w:space="0" w:color="auto"/>
              <w:bottom w:val="double" w:sz="4" w:space="0" w:color="auto"/>
            </w:tcBorders>
            <w:vAlign w:val="center"/>
            <w:hideMark/>
          </w:tcPr>
          <w:p w14:paraId="0C43B4AF"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Badana cecha</w:t>
            </w:r>
          </w:p>
        </w:tc>
        <w:tc>
          <w:tcPr>
            <w:tcW w:w="3360" w:type="dxa"/>
            <w:tcBorders>
              <w:top w:val="double" w:sz="4" w:space="0" w:color="auto"/>
              <w:bottom w:val="double" w:sz="4" w:space="0" w:color="auto"/>
            </w:tcBorders>
            <w:vAlign w:val="center"/>
          </w:tcPr>
          <w:p w14:paraId="1C77607D"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Tolerancje wykonania robót</w:t>
            </w:r>
          </w:p>
        </w:tc>
      </w:tr>
      <w:tr w:rsidR="00CB4EC9" w14:paraId="2CF382A0" w14:textId="77777777">
        <w:trPr>
          <w:trHeight w:val="385"/>
        </w:trPr>
        <w:tc>
          <w:tcPr>
            <w:tcW w:w="9526" w:type="dxa"/>
            <w:gridSpan w:val="3"/>
            <w:tcBorders>
              <w:top w:val="double" w:sz="4" w:space="0" w:color="auto"/>
              <w:bottom w:val="double" w:sz="4" w:space="0" w:color="auto"/>
            </w:tcBorders>
            <w:vAlign w:val="center"/>
          </w:tcPr>
          <w:p w14:paraId="3CB5FE8F"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Dla podłoża koryta w gruncie rodzimym, na którym będzie wykonywana warstwa ulepszonego podłoża</w:t>
            </w:r>
          </w:p>
        </w:tc>
      </w:tr>
      <w:tr w:rsidR="00CB4EC9" w14:paraId="03D9FCB6" w14:textId="77777777">
        <w:trPr>
          <w:trHeight w:val="310"/>
        </w:trPr>
        <w:tc>
          <w:tcPr>
            <w:tcW w:w="500" w:type="dxa"/>
            <w:tcBorders>
              <w:top w:val="double" w:sz="4" w:space="0" w:color="auto"/>
            </w:tcBorders>
            <w:vAlign w:val="center"/>
            <w:hideMark/>
          </w:tcPr>
          <w:p w14:paraId="14E70354"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1</w:t>
            </w:r>
          </w:p>
        </w:tc>
        <w:tc>
          <w:tcPr>
            <w:tcW w:w="5666" w:type="dxa"/>
            <w:tcBorders>
              <w:top w:val="double" w:sz="4" w:space="0" w:color="auto"/>
            </w:tcBorders>
            <w:vAlign w:val="center"/>
            <w:hideMark/>
          </w:tcPr>
          <w:p w14:paraId="7D7760C3"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Szerokość dna koryta</w:t>
            </w:r>
          </w:p>
        </w:tc>
        <w:tc>
          <w:tcPr>
            <w:tcW w:w="3360" w:type="dxa"/>
            <w:tcBorders>
              <w:top w:val="double" w:sz="4" w:space="0" w:color="auto"/>
              <w:bottom w:val="single" w:sz="4" w:space="0" w:color="auto"/>
            </w:tcBorders>
            <w:vAlign w:val="center"/>
          </w:tcPr>
          <w:p w14:paraId="67C82255"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 ±10 cm</w:t>
            </w:r>
          </w:p>
        </w:tc>
      </w:tr>
      <w:tr w:rsidR="00CB4EC9" w14:paraId="4CA277F5" w14:textId="77777777">
        <w:trPr>
          <w:trHeight w:val="340"/>
        </w:trPr>
        <w:tc>
          <w:tcPr>
            <w:tcW w:w="500" w:type="dxa"/>
            <w:vAlign w:val="center"/>
            <w:hideMark/>
          </w:tcPr>
          <w:p w14:paraId="5CC07FD2"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2</w:t>
            </w:r>
          </w:p>
        </w:tc>
        <w:tc>
          <w:tcPr>
            <w:tcW w:w="5666" w:type="dxa"/>
            <w:vAlign w:val="center"/>
            <w:hideMark/>
          </w:tcPr>
          <w:p w14:paraId="5FF493D9"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Ukształtowanie osi w planie</w:t>
            </w:r>
          </w:p>
        </w:tc>
        <w:tc>
          <w:tcPr>
            <w:tcW w:w="3360" w:type="dxa"/>
            <w:tcBorders>
              <w:top w:val="single" w:sz="4" w:space="0" w:color="auto"/>
              <w:bottom w:val="single" w:sz="4" w:space="0" w:color="auto"/>
            </w:tcBorders>
            <w:vAlign w:val="center"/>
            <w:hideMark/>
          </w:tcPr>
          <w:p w14:paraId="44D8CFA3" w14:textId="77777777" w:rsidR="00CB4EC9" w:rsidRDefault="00C94D09">
            <w:pPr>
              <w:pStyle w:val="Standardowytekst"/>
              <w:spacing w:line="276" w:lineRule="auto"/>
              <w:jc w:val="center"/>
              <w:rPr>
                <w:rFonts w:ascii="Arial" w:hAnsi="Arial" w:cs="Arial"/>
                <w:sz w:val="18"/>
                <w:szCs w:val="18"/>
              </w:rPr>
            </w:pPr>
            <w:r>
              <w:rPr>
                <w:rFonts w:ascii="Arial" w:eastAsia="Calibri" w:hAnsi="Arial" w:cs="Arial"/>
                <w:sz w:val="18"/>
                <w:szCs w:val="18"/>
              </w:rPr>
              <w:sym w:font="Symbol" w:char="F0B1"/>
            </w:r>
            <w:r>
              <w:rPr>
                <w:rFonts w:ascii="Arial" w:eastAsia="Calibri" w:hAnsi="Arial" w:cs="Arial"/>
                <w:sz w:val="18"/>
                <w:szCs w:val="18"/>
              </w:rPr>
              <w:t xml:space="preserve"> 10 cm</w:t>
            </w:r>
          </w:p>
        </w:tc>
      </w:tr>
      <w:tr w:rsidR="00CB4EC9" w14:paraId="6F3E07CB" w14:textId="77777777">
        <w:trPr>
          <w:trHeight w:val="637"/>
        </w:trPr>
        <w:tc>
          <w:tcPr>
            <w:tcW w:w="500" w:type="dxa"/>
            <w:vAlign w:val="center"/>
            <w:hideMark/>
          </w:tcPr>
          <w:p w14:paraId="0FE0C062"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3</w:t>
            </w:r>
          </w:p>
        </w:tc>
        <w:tc>
          <w:tcPr>
            <w:tcW w:w="5666" w:type="dxa"/>
            <w:vAlign w:val="center"/>
            <w:hideMark/>
          </w:tcPr>
          <w:p w14:paraId="3C4122EE"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Pochylenie poprzeczne powierzchni</w:t>
            </w:r>
          </w:p>
        </w:tc>
        <w:tc>
          <w:tcPr>
            <w:tcW w:w="3360" w:type="dxa"/>
            <w:tcBorders>
              <w:top w:val="single" w:sz="4" w:space="0" w:color="auto"/>
              <w:bottom w:val="single" w:sz="4" w:space="0" w:color="auto"/>
            </w:tcBorders>
            <w:vAlign w:val="center"/>
          </w:tcPr>
          <w:p w14:paraId="29E5C833"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 ±1,0 %</w:t>
            </w:r>
          </w:p>
        </w:tc>
      </w:tr>
      <w:tr w:rsidR="00CB4EC9" w14:paraId="0A7708AD" w14:textId="77777777">
        <w:trPr>
          <w:trHeight w:val="637"/>
        </w:trPr>
        <w:tc>
          <w:tcPr>
            <w:tcW w:w="500" w:type="dxa"/>
            <w:vAlign w:val="center"/>
            <w:hideMark/>
          </w:tcPr>
          <w:p w14:paraId="39BDEA96"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4</w:t>
            </w:r>
          </w:p>
        </w:tc>
        <w:tc>
          <w:tcPr>
            <w:tcW w:w="5666" w:type="dxa"/>
            <w:vAlign w:val="center"/>
            <w:hideMark/>
          </w:tcPr>
          <w:p w14:paraId="45DD4F70"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Nierówność powierzchni wyprofilowanego i zagęszczonego dna koryta</w:t>
            </w:r>
          </w:p>
        </w:tc>
        <w:tc>
          <w:tcPr>
            <w:tcW w:w="3360" w:type="dxa"/>
            <w:tcBorders>
              <w:top w:val="single" w:sz="4" w:space="0" w:color="auto"/>
            </w:tcBorders>
            <w:vAlign w:val="center"/>
          </w:tcPr>
          <w:p w14:paraId="563D5873" w14:textId="77777777" w:rsidR="00CB4EC9" w:rsidRDefault="00C94D09">
            <w:pPr>
              <w:pStyle w:val="Standardowytekst"/>
              <w:spacing w:line="276" w:lineRule="auto"/>
              <w:jc w:val="center"/>
              <w:rPr>
                <w:rFonts w:ascii="Arial" w:hAnsi="Arial" w:cs="Arial"/>
                <w:sz w:val="18"/>
                <w:szCs w:val="18"/>
              </w:rPr>
            </w:pPr>
            <w:r>
              <w:rPr>
                <w:rFonts w:ascii="Arial" w:eastAsia="Calibri" w:hAnsi="Arial" w:cs="Arial"/>
                <w:sz w:val="18"/>
                <w:szCs w:val="18"/>
              </w:rPr>
              <w:t xml:space="preserve">≤ </w:t>
            </w:r>
            <w:r>
              <w:rPr>
                <w:rFonts w:ascii="Arial" w:eastAsia="Calibri" w:hAnsi="Arial" w:cs="Arial"/>
                <w:sz w:val="18"/>
                <w:szCs w:val="18"/>
              </w:rPr>
              <w:sym w:font="Symbol" w:char="F0B1"/>
            </w:r>
            <w:r>
              <w:rPr>
                <w:rFonts w:ascii="Arial" w:eastAsia="Calibri" w:hAnsi="Arial" w:cs="Arial"/>
                <w:sz w:val="18"/>
                <w:szCs w:val="18"/>
              </w:rPr>
              <w:t xml:space="preserve"> 4 cm</w:t>
            </w:r>
          </w:p>
        </w:tc>
      </w:tr>
      <w:tr w:rsidR="00CB4EC9" w14:paraId="2F497856" w14:textId="77777777">
        <w:trPr>
          <w:trHeight w:val="965"/>
        </w:trPr>
        <w:tc>
          <w:tcPr>
            <w:tcW w:w="500" w:type="dxa"/>
            <w:tcBorders>
              <w:bottom w:val="double" w:sz="4" w:space="0" w:color="auto"/>
            </w:tcBorders>
            <w:vAlign w:val="center"/>
            <w:hideMark/>
          </w:tcPr>
          <w:p w14:paraId="1394809C"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5</w:t>
            </w:r>
          </w:p>
        </w:tc>
        <w:tc>
          <w:tcPr>
            <w:tcW w:w="5666" w:type="dxa"/>
            <w:tcBorders>
              <w:bottom w:val="double" w:sz="4" w:space="0" w:color="auto"/>
            </w:tcBorders>
            <w:vAlign w:val="center"/>
            <w:hideMark/>
          </w:tcPr>
          <w:p w14:paraId="43169725"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Różnica w stosunku do projektowanych rzędnych powierzchni (wymaga się aby 95 % zmierzonych rzędnych nie przekraczało dopuszczalnych odchyleń)</w:t>
            </w:r>
          </w:p>
        </w:tc>
        <w:tc>
          <w:tcPr>
            <w:tcW w:w="3360" w:type="dxa"/>
            <w:tcBorders>
              <w:bottom w:val="double" w:sz="4" w:space="0" w:color="auto"/>
            </w:tcBorders>
            <w:vAlign w:val="center"/>
          </w:tcPr>
          <w:p w14:paraId="54B1424D" w14:textId="77777777" w:rsidR="00CB4EC9" w:rsidRDefault="00C94D09">
            <w:pPr>
              <w:pStyle w:val="Standardowytekst"/>
              <w:spacing w:line="276" w:lineRule="auto"/>
              <w:jc w:val="center"/>
              <w:rPr>
                <w:rFonts w:ascii="Arial" w:hAnsi="Arial" w:cs="Arial"/>
                <w:sz w:val="18"/>
                <w:szCs w:val="18"/>
              </w:rPr>
            </w:pPr>
            <w:r>
              <w:rPr>
                <w:rFonts w:ascii="Arial" w:eastAsia="Calibri" w:hAnsi="Arial" w:cs="Arial"/>
                <w:sz w:val="18"/>
                <w:szCs w:val="18"/>
              </w:rPr>
              <w:t xml:space="preserve">≤ -3 cm lub +2 cm </w:t>
            </w:r>
          </w:p>
        </w:tc>
      </w:tr>
      <w:tr w:rsidR="00CB4EC9" w14:paraId="2C40327C" w14:textId="77777777">
        <w:trPr>
          <w:trHeight w:val="362"/>
        </w:trPr>
        <w:tc>
          <w:tcPr>
            <w:tcW w:w="9526" w:type="dxa"/>
            <w:gridSpan w:val="3"/>
            <w:tcBorders>
              <w:top w:val="double" w:sz="4" w:space="0" w:color="auto"/>
              <w:bottom w:val="double" w:sz="4" w:space="0" w:color="auto"/>
            </w:tcBorders>
            <w:vAlign w:val="center"/>
          </w:tcPr>
          <w:p w14:paraId="309A5874" w14:textId="77777777" w:rsidR="00CB4EC9" w:rsidRDefault="00C94D09">
            <w:pPr>
              <w:pStyle w:val="Standardowytekst"/>
              <w:spacing w:line="276" w:lineRule="auto"/>
              <w:jc w:val="center"/>
              <w:rPr>
                <w:rFonts w:ascii="Arial" w:eastAsia="Calibri" w:hAnsi="Arial" w:cs="Arial"/>
                <w:sz w:val="18"/>
                <w:szCs w:val="18"/>
              </w:rPr>
            </w:pPr>
            <w:r>
              <w:rPr>
                <w:rFonts w:ascii="Arial" w:hAnsi="Arial" w:cs="Arial"/>
                <w:sz w:val="18"/>
                <w:szCs w:val="18"/>
              </w:rPr>
              <w:t>Dla podłoża koryta konstrukcji nawierzchni w gruncie rodzimym, bez warstwy ulepszonego podłoża</w:t>
            </w:r>
          </w:p>
        </w:tc>
      </w:tr>
      <w:tr w:rsidR="00CB4EC9" w14:paraId="15F7E83D" w14:textId="77777777">
        <w:trPr>
          <w:trHeight w:val="356"/>
        </w:trPr>
        <w:tc>
          <w:tcPr>
            <w:tcW w:w="500" w:type="dxa"/>
            <w:tcBorders>
              <w:top w:val="double" w:sz="4" w:space="0" w:color="auto"/>
              <w:bottom w:val="single" w:sz="4" w:space="0" w:color="auto"/>
              <w:right w:val="single" w:sz="4" w:space="0" w:color="auto"/>
            </w:tcBorders>
            <w:vAlign w:val="center"/>
            <w:hideMark/>
          </w:tcPr>
          <w:p w14:paraId="35DD7871"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6</w:t>
            </w:r>
          </w:p>
        </w:tc>
        <w:tc>
          <w:tcPr>
            <w:tcW w:w="5666" w:type="dxa"/>
            <w:tcBorders>
              <w:top w:val="double" w:sz="4" w:space="0" w:color="auto"/>
              <w:left w:val="single" w:sz="4" w:space="0" w:color="auto"/>
              <w:bottom w:val="single" w:sz="4" w:space="0" w:color="auto"/>
              <w:right w:val="single" w:sz="4" w:space="0" w:color="auto"/>
            </w:tcBorders>
            <w:vAlign w:val="center"/>
          </w:tcPr>
          <w:p w14:paraId="0C626623"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Szerokość dna koryta</w:t>
            </w:r>
          </w:p>
        </w:tc>
        <w:tc>
          <w:tcPr>
            <w:tcW w:w="3360" w:type="dxa"/>
            <w:tcBorders>
              <w:top w:val="double" w:sz="4" w:space="0" w:color="auto"/>
              <w:left w:val="single" w:sz="4" w:space="0" w:color="auto"/>
              <w:bottom w:val="single" w:sz="4" w:space="0" w:color="auto"/>
            </w:tcBorders>
            <w:vAlign w:val="center"/>
          </w:tcPr>
          <w:p w14:paraId="35F51373" w14:textId="77777777" w:rsidR="00CB4EC9" w:rsidRDefault="00C94D09">
            <w:pPr>
              <w:pStyle w:val="Standardowytekst"/>
              <w:spacing w:line="276" w:lineRule="auto"/>
              <w:jc w:val="center"/>
              <w:rPr>
                <w:rFonts w:ascii="Arial" w:eastAsia="Calibri" w:hAnsi="Arial" w:cs="Arial"/>
                <w:sz w:val="18"/>
                <w:szCs w:val="18"/>
              </w:rPr>
            </w:pPr>
            <w:r>
              <w:rPr>
                <w:rFonts w:ascii="Arial" w:hAnsi="Arial" w:cs="Arial"/>
                <w:sz w:val="18"/>
                <w:szCs w:val="18"/>
              </w:rPr>
              <w:t>≤ ±10 cm</w:t>
            </w:r>
          </w:p>
        </w:tc>
      </w:tr>
      <w:tr w:rsidR="00CB4EC9" w14:paraId="7E484952" w14:textId="77777777">
        <w:trPr>
          <w:trHeight w:val="262"/>
        </w:trPr>
        <w:tc>
          <w:tcPr>
            <w:tcW w:w="500" w:type="dxa"/>
            <w:tcBorders>
              <w:top w:val="single" w:sz="4" w:space="0" w:color="auto"/>
              <w:bottom w:val="single" w:sz="4" w:space="0" w:color="auto"/>
              <w:right w:val="single" w:sz="4" w:space="0" w:color="auto"/>
            </w:tcBorders>
            <w:vAlign w:val="center"/>
          </w:tcPr>
          <w:p w14:paraId="62952E3F"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7</w:t>
            </w:r>
          </w:p>
        </w:tc>
        <w:tc>
          <w:tcPr>
            <w:tcW w:w="5666" w:type="dxa"/>
            <w:tcBorders>
              <w:top w:val="single" w:sz="4" w:space="0" w:color="auto"/>
              <w:left w:val="single" w:sz="4" w:space="0" w:color="auto"/>
              <w:bottom w:val="single" w:sz="4" w:space="0" w:color="auto"/>
              <w:right w:val="single" w:sz="4" w:space="0" w:color="auto"/>
            </w:tcBorders>
            <w:vAlign w:val="center"/>
          </w:tcPr>
          <w:p w14:paraId="101C08AC"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Ukształtowanie osi w planie</w:t>
            </w:r>
          </w:p>
        </w:tc>
        <w:tc>
          <w:tcPr>
            <w:tcW w:w="3360" w:type="dxa"/>
            <w:tcBorders>
              <w:top w:val="single" w:sz="4" w:space="0" w:color="auto"/>
              <w:left w:val="single" w:sz="4" w:space="0" w:color="auto"/>
              <w:bottom w:val="single" w:sz="4" w:space="0" w:color="auto"/>
            </w:tcBorders>
            <w:vAlign w:val="center"/>
          </w:tcPr>
          <w:p w14:paraId="1E856389" w14:textId="77777777" w:rsidR="00CB4EC9" w:rsidRDefault="00C94D09">
            <w:pPr>
              <w:pStyle w:val="Standardowytekst"/>
              <w:spacing w:line="276" w:lineRule="auto"/>
              <w:jc w:val="center"/>
              <w:rPr>
                <w:rFonts w:ascii="Arial" w:hAnsi="Arial" w:cs="Arial"/>
                <w:sz w:val="18"/>
                <w:szCs w:val="18"/>
              </w:rPr>
            </w:pPr>
            <w:r>
              <w:rPr>
                <w:rFonts w:ascii="Arial" w:eastAsia="Calibri" w:hAnsi="Arial" w:cs="Arial"/>
                <w:sz w:val="18"/>
                <w:szCs w:val="18"/>
              </w:rPr>
              <w:sym w:font="Symbol" w:char="F0B1"/>
            </w:r>
            <w:r>
              <w:rPr>
                <w:rFonts w:ascii="Arial" w:eastAsia="Calibri" w:hAnsi="Arial" w:cs="Arial"/>
                <w:sz w:val="18"/>
                <w:szCs w:val="18"/>
              </w:rPr>
              <w:t xml:space="preserve"> 10 cm</w:t>
            </w:r>
          </w:p>
        </w:tc>
      </w:tr>
      <w:tr w:rsidR="00CB4EC9" w14:paraId="6AEC9E90" w14:textId="77777777">
        <w:trPr>
          <w:trHeight w:val="365"/>
        </w:trPr>
        <w:tc>
          <w:tcPr>
            <w:tcW w:w="500" w:type="dxa"/>
            <w:tcBorders>
              <w:top w:val="single" w:sz="4" w:space="0" w:color="auto"/>
              <w:bottom w:val="single" w:sz="4" w:space="0" w:color="auto"/>
              <w:right w:val="single" w:sz="4" w:space="0" w:color="auto"/>
            </w:tcBorders>
            <w:vAlign w:val="center"/>
          </w:tcPr>
          <w:p w14:paraId="3631C4BA"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lastRenderedPageBreak/>
              <w:t>8</w:t>
            </w:r>
          </w:p>
        </w:tc>
        <w:tc>
          <w:tcPr>
            <w:tcW w:w="5666" w:type="dxa"/>
            <w:tcBorders>
              <w:top w:val="single" w:sz="4" w:space="0" w:color="auto"/>
              <w:left w:val="single" w:sz="4" w:space="0" w:color="auto"/>
              <w:bottom w:val="single" w:sz="4" w:space="0" w:color="auto"/>
              <w:right w:val="single" w:sz="4" w:space="0" w:color="auto"/>
            </w:tcBorders>
            <w:vAlign w:val="center"/>
          </w:tcPr>
          <w:p w14:paraId="2E54E9D0"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Pochylenie poprzeczne powierzchni</w:t>
            </w:r>
          </w:p>
        </w:tc>
        <w:tc>
          <w:tcPr>
            <w:tcW w:w="3360" w:type="dxa"/>
            <w:tcBorders>
              <w:top w:val="single" w:sz="4" w:space="0" w:color="auto"/>
              <w:left w:val="single" w:sz="4" w:space="0" w:color="auto"/>
              <w:bottom w:val="single" w:sz="4" w:space="0" w:color="auto"/>
            </w:tcBorders>
            <w:vAlign w:val="center"/>
          </w:tcPr>
          <w:p w14:paraId="0A9AAD07"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 ±0,5 %</w:t>
            </w:r>
          </w:p>
        </w:tc>
      </w:tr>
      <w:tr w:rsidR="00CB4EC9" w14:paraId="22AC8016" w14:textId="77777777">
        <w:trPr>
          <w:trHeight w:val="863"/>
        </w:trPr>
        <w:tc>
          <w:tcPr>
            <w:tcW w:w="500" w:type="dxa"/>
            <w:tcBorders>
              <w:top w:val="single" w:sz="4" w:space="0" w:color="auto"/>
              <w:bottom w:val="single" w:sz="4" w:space="0" w:color="auto"/>
              <w:right w:val="single" w:sz="4" w:space="0" w:color="auto"/>
            </w:tcBorders>
            <w:vAlign w:val="center"/>
          </w:tcPr>
          <w:p w14:paraId="128BDCEC"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9</w:t>
            </w:r>
          </w:p>
        </w:tc>
        <w:tc>
          <w:tcPr>
            <w:tcW w:w="5666" w:type="dxa"/>
            <w:tcBorders>
              <w:top w:val="single" w:sz="4" w:space="0" w:color="auto"/>
              <w:left w:val="single" w:sz="4" w:space="0" w:color="auto"/>
              <w:bottom w:val="single" w:sz="4" w:space="0" w:color="auto"/>
              <w:right w:val="single" w:sz="4" w:space="0" w:color="auto"/>
            </w:tcBorders>
            <w:vAlign w:val="center"/>
          </w:tcPr>
          <w:p w14:paraId="1AA6FEB6"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Nierówność powierzchni wyprofilowanego i zagęszczonego dna koryta</w:t>
            </w:r>
          </w:p>
        </w:tc>
        <w:tc>
          <w:tcPr>
            <w:tcW w:w="3360" w:type="dxa"/>
            <w:tcBorders>
              <w:top w:val="single" w:sz="4" w:space="0" w:color="auto"/>
              <w:left w:val="single" w:sz="4" w:space="0" w:color="auto"/>
              <w:bottom w:val="single" w:sz="4" w:space="0" w:color="auto"/>
            </w:tcBorders>
            <w:vAlign w:val="center"/>
          </w:tcPr>
          <w:p w14:paraId="13864FB5" w14:textId="77777777" w:rsidR="00CB4EC9" w:rsidRDefault="00C94D09">
            <w:pPr>
              <w:pStyle w:val="Standardowytekst"/>
              <w:spacing w:line="276" w:lineRule="auto"/>
              <w:jc w:val="center"/>
              <w:rPr>
                <w:rFonts w:ascii="Arial" w:hAnsi="Arial" w:cs="Arial"/>
                <w:sz w:val="18"/>
                <w:szCs w:val="18"/>
              </w:rPr>
            </w:pPr>
            <w:r>
              <w:rPr>
                <w:rFonts w:ascii="Arial" w:eastAsia="Calibri" w:hAnsi="Arial" w:cs="Arial"/>
                <w:sz w:val="18"/>
                <w:szCs w:val="18"/>
              </w:rPr>
              <w:t xml:space="preserve">≤ </w:t>
            </w:r>
            <w:r>
              <w:rPr>
                <w:rFonts w:ascii="Arial" w:eastAsia="Calibri" w:hAnsi="Arial" w:cs="Arial"/>
                <w:sz w:val="18"/>
                <w:szCs w:val="18"/>
              </w:rPr>
              <w:sym w:font="Symbol" w:char="F0B1"/>
            </w:r>
            <w:r>
              <w:rPr>
                <w:rFonts w:ascii="Arial" w:eastAsia="Calibri" w:hAnsi="Arial" w:cs="Arial"/>
                <w:sz w:val="18"/>
                <w:szCs w:val="18"/>
              </w:rPr>
              <w:t xml:space="preserve"> 4 cm</w:t>
            </w:r>
          </w:p>
        </w:tc>
      </w:tr>
      <w:tr w:rsidR="00CB4EC9" w14:paraId="268AA59C" w14:textId="77777777">
        <w:trPr>
          <w:trHeight w:val="863"/>
        </w:trPr>
        <w:tc>
          <w:tcPr>
            <w:tcW w:w="500" w:type="dxa"/>
            <w:tcBorders>
              <w:top w:val="single" w:sz="4" w:space="0" w:color="auto"/>
              <w:bottom w:val="double" w:sz="4" w:space="0" w:color="auto"/>
              <w:right w:val="single" w:sz="4" w:space="0" w:color="auto"/>
            </w:tcBorders>
            <w:vAlign w:val="center"/>
          </w:tcPr>
          <w:p w14:paraId="4EBAA1B6" w14:textId="77777777" w:rsidR="00CB4EC9" w:rsidRDefault="00C94D09">
            <w:pPr>
              <w:pStyle w:val="Standardowytekst"/>
              <w:spacing w:line="276" w:lineRule="auto"/>
              <w:jc w:val="center"/>
              <w:rPr>
                <w:rFonts w:ascii="Arial" w:hAnsi="Arial" w:cs="Arial"/>
                <w:sz w:val="18"/>
                <w:szCs w:val="18"/>
              </w:rPr>
            </w:pPr>
            <w:r>
              <w:rPr>
                <w:rFonts w:ascii="Arial" w:hAnsi="Arial" w:cs="Arial"/>
                <w:sz w:val="18"/>
                <w:szCs w:val="18"/>
              </w:rPr>
              <w:t>10</w:t>
            </w:r>
          </w:p>
        </w:tc>
        <w:tc>
          <w:tcPr>
            <w:tcW w:w="5666" w:type="dxa"/>
            <w:tcBorders>
              <w:top w:val="single" w:sz="4" w:space="0" w:color="auto"/>
              <w:left w:val="single" w:sz="4" w:space="0" w:color="auto"/>
              <w:bottom w:val="double" w:sz="4" w:space="0" w:color="auto"/>
              <w:right w:val="single" w:sz="4" w:space="0" w:color="auto"/>
            </w:tcBorders>
            <w:vAlign w:val="center"/>
          </w:tcPr>
          <w:p w14:paraId="68DA9529" w14:textId="77777777" w:rsidR="00CB4EC9" w:rsidRDefault="00C94D09">
            <w:pPr>
              <w:pStyle w:val="Standardowytekst"/>
              <w:spacing w:line="276" w:lineRule="auto"/>
              <w:jc w:val="left"/>
              <w:rPr>
                <w:rFonts w:ascii="Arial" w:hAnsi="Arial" w:cs="Arial"/>
                <w:sz w:val="18"/>
                <w:szCs w:val="18"/>
              </w:rPr>
            </w:pPr>
            <w:r>
              <w:rPr>
                <w:rFonts w:ascii="Arial" w:hAnsi="Arial" w:cs="Arial"/>
                <w:sz w:val="18"/>
                <w:szCs w:val="18"/>
              </w:rPr>
              <w:t>Różnica w stosunku do projektowanych rzędnych powierzchni (wymaga się aby 95 % zmierzonych rzędnych nie przekraczało dopuszczalnych odchyleń)</w:t>
            </w:r>
          </w:p>
        </w:tc>
        <w:tc>
          <w:tcPr>
            <w:tcW w:w="3360" w:type="dxa"/>
            <w:tcBorders>
              <w:top w:val="single" w:sz="4" w:space="0" w:color="auto"/>
              <w:left w:val="single" w:sz="4" w:space="0" w:color="auto"/>
              <w:bottom w:val="double" w:sz="4" w:space="0" w:color="auto"/>
            </w:tcBorders>
            <w:vAlign w:val="center"/>
          </w:tcPr>
          <w:p w14:paraId="24994221" w14:textId="77777777" w:rsidR="00CB4EC9" w:rsidRDefault="00C94D09">
            <w:pPr>
              <w:pStyle w:val="Standardowytekst"/>
              <w:spacing w:line="276" w:lineRule="auto"/>
              <w:jc w:val="center"/>
              <w:rPr>
                <w:rFonts w:ascii="Arial" w:hAnsi="Arial" w:cs="Arial"/>
                <w:sz w:val="18"/>
                <w:szCs w:val="18"/>
              </w:rPr>
            </w:pPr>
            <w:r>
              <w:rPr>
                <w:rFonts w:ascii="Arial" w:eastAsia="Calibri" w:hAnsi="Arial" w:cs="Arial"/>
                <w:sz w:val="18"/>
                <w:szCs w:val="18"/>
              </w:rPr>
              <w:t xml:space="preserve">≤ -2 cm lub +0 cm </w:t>
            </w:r>
          </w:p>
        </w:tc>
      </w:tr>
    </w:tbl>
    <w:p w14:paraId="30001F4D" w14:textId="77777777" w:rsidR="00CB4EC9" w:rsidRDefault="00CB4EC9">
      <w:pPr>
        <w:pStyle w:val="Zwykytekst"/>
        <w:spacing w:line="276" w:lineRule="auto"/>
        <w:ind w:left="709"/>
        <w:jc w:val="both"/>
        <w:outlineLvl w:val="0"/>
        <w:rPr>
          <w:rFonts w:ascii="Arial" w:hAnsi="Arial" w:cs="Arial"/>
          <w:b/>
          <w:sz w:val="18"/>
          <w:szCs w:val="18"/>
        </w:rPr>
      </w:pPr>
      <w:bookmarkStart w:id="44" w:name="_Toc522007720"/>
      <w:bookmarkStart w:id="45" w:name="_Toc7473129"/>
      <w:bookmarkEnd w:id="43"/>
      <w:bookmarkEnd w:id="44"/>
    </w:p>
    <w:p w14:paraId="0FBD8758" w14:textId="77777777" w:rsidR="00CB4EC9" w:rsidRDefault="00CB4EC9">
      <w:pPr>
        <w:widowControl/>
        <w:suppressAutoHyphens w:val="0"/>
        <w:autoSpaceDN/>
        <w:textAlignment w:val="auto"/>
        <w:rPr>
          <w:rFonts w:ascii="Arial" w:hAnsi="Arial" w:cs="Arial"/>
          <w:b/>
          <w:kern w:val="0"/>
          <w:sz w:val="18"/>
          <w:szCs w:val="18"/>
        </w:rPr>
      </w:pPr>
    </w:p>
    <w:p w14:paraId="74FE018C" w14:textId="77777777" w:rsidR="00CB4EC9" w:rsidRDefault="00C94D09">
      <w:pPr>
        <w:pStyle w:val="Zwykytekst"/>
        <w:numPr>
          <w:ilvl w:val="0"/>
          <w:numId w:val="79"/>
        </w:numPr>
        <w:spacing w:after="120" w:line="276" w:lineRule="auto"/>
        <w:ind w:left="709" w:hanging="709"/>
        <w:jc w:val="both"/>
        <w:outlineLvl w:val="0"/>
        <w:rPr>
          <w:rFonts w:ascii="Arial" w:hAnsi="Arial" w:cs="Arial"/>
          <w:b/>
          <w:sz w:val="18"/>
          <w:szCs w:val="18"/>
        </w:rPr>
      </w:pPr>
      <w:r>
        <w:rPr>
          <w:rFonts w:ascii="Arial" w:hAnsi="Arial" w:cs="Arial"/>
          <w:b/>
          <w:sz w:val="18"/>
          <w:szCs w:val="18"/>
        </w:rPr>
        <w:t>OBMIAR ROBÓT</w:t>
      </w:r>
      <w:bookmarkEnd w:id="45"/>
    </w:p>
    <w:p w14:paraId="4F8E5C1B" w14:textId="77777777" w:rsidR="00CB4EC9" w:rsidRDefault="00C94D09">
      <w:pPr>
        <w:pStyle w:val="Zwykytekst"/>
        <w:numPr>
          <w:ilvl w:val="1"/>
          <w:numId w:val="73"/>
        </w:numPr>
        <w:spacing w:after="60" w:line="276" w:lineRule="auto"/>
        <w:ind w:left="709" w:hanging="709"/>
        <w:jc w:val="both"/>
        <w:outlineLvl w:val="1"/>
        <w:rPr>
          <w:rFonts w:ascii="Arial" w:hAnsi="Arial" w:cs="Arial"/>
          <w:b/>
          <w:sz w:val="18"/>
          <w:szCs w:val="18"/>
        </w:rPr>
      </w:pPr>
      <w:bookmarkStart w:id="46" w:name="_Toc7473130"/>
      <w:r>
        <w:rPr>
          <w:rFonts w:ascii="Arial" w:hAnsi="Arial" w:cs="Arial"/>
          <w:b/>
          <w:sz w:val="18"/>
          <w:szCs w:val="18"/>
        </w:rPr>
        <w:t>Ogólne zasady obmiaru robót</w:t>
      </w:r>
      <w:bookmarkEnd w:id="46"/>
    </w:p>
    <w:p w14:paraId="23706894" w14:textId="77777777" w:rsidR="00CB4EC9" w:rsidRDefault="00C94D09">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Ogólne zasady obmiaru robót podano w D-M-00.00.00 „Wymagania ogólne”.</w:t>
      </w:r>
    </w:p>
    <w:p w14:paraId="2A68B768" w14:textId="77777777" w:rsidR="00CB4EC9" w:rsidRDefault="00CB4EC9">
      <w:pPr>
        <w:autoSpaceDN/>
        <w:spacing w:line="276" w:lineRule="auto"/>
        <w:ind w:firstLine="567"/>
        <w:jc w:val="both"/>
        <w:textAlignment w:val="auto"/>
        <w:rPr>
          <w:rFonts w:ascii="Arial" w:eastAsia="Calibri" w:hAnsi="Arial" w:cs="Arial"/>
          <w:sz w:val="18"/>
          <w:szCs w:val="18"/>
        </w:rPr>
      </w:pPr>
    </w:p>
    <w:p w14:paraId="0E50C8C2" w14:textId="77777777" w:rsidR="00CB4EC9" w:rsidRDefault="00C94D09">
      <w:pPr>
        <w:pStyle w:val="Zwykytekst"/>
        <w:numPr>
          <w:ilvl w:val="1"/>
          <w:numId w:val="73"/>
        </w:numPr>
        <w:spacing w:after="60" w:line="276" w:lineRule="auto"/>
        <w:ind w:left="709" w:hanging="709"/>
        <w:jc w:val="both"/>
        <w:outlineLvl w:val="1"/>
        <w:rPr>
          <w:rFonts w:ascii="Arial" w:hAnsi="Arial" w:cs="Arial"/>
          <w:b/>
          <w:sz w:val="18"/>
          <w:szCs w:val="18"/>
        </w:rPr>
      </w:pPr>
      <w:bookmarkStart w:id="47" w:name="_Toc7473131"/>
      <w:r>
        <w:rPr>
          <w:rFonts w:ascii="Arial" w:hAnsi="Arial" w:cs="Arial"/>
          <w:b/>
          <w:sz w:val="18"/>
          <w:szCs w:val="18"/>
        </w:rPr>
        <w:t>Jednostka obmiarowa</w:t>
      </w:r>
      <w:bookmarkEnd w:id="47"/>
    </w:p>
    <w:p w14:paraId="4C3261E3" w14:textId="77777777" w:rsidR="00CB4EC9" w:rsidRDefault="00C94D09">
      <w:pPr>
        <w:pStyle w:val="Akapitzlist"/>
        <w:numPr>
          <w:ilvl w:val="2"/>
          <w:numId w:val="73"/>
        </w:numPr>
        <w:autoSpaceDN/>
        <w:spacing w:line="276" w:lineRule="auto"/>
        <w:jc w:val="both"/>
        <w:textAlignment w:val="auto"/>
        <w:rPr>
          <w:rFonts w:ascii="Arial" w:eastAsia="Calibri" w:hAnsi="Arial" w:cs="Arial"/>
          <w:sz w:val="18"/>
          <w:szCs w:val="18"/>
        </w:rPr>
      </w:pPr>
      <w:r>
        <w:rPr>
          <w:rFonts w:ascii="Arial" w:eastAsia="Calibri" w:hAnsi="Arial" w:cs="Arial"/>
          <w:sz w:val="18"/>
          <w:szCs w:val="18"/>
        </w:rPr>
        <w:t>Jednostką obmiarową jest metr kwadratowy [m</w:t>
      </w:r>
      <w:r>
        <w:rPr>
          <w:rFonts w:ascii="Arial" w:eastAsia="Calibri" w:hAnsi="Arial" w:cs="Arial"/>
          <w:sz w:val="18"/>
          <w:szCs w:val="18"/>
          <w:vertAlign w:val="superscript"/>
        </w:rPr>
        <w:t>2</w:t>
      </w:r>
      <w:r>
        <w:rPr>
          <w:rFonts w:ascii="Arial" w:eastAsia="Calibri" w:hAnsi="Arial" w:cs="Arial"/>
          <w:sz w:val="18"/>
          <w:szCs w:val="18"/>
        </w:rPr>
        <w:t>] wykonanego i odebranego koryta.</w:t>
      </w:r>
    </w:p>
    <w:p w14:paraId="43E23022" w14:textId="77777777" w:rsidR="00CB4EC9" w:rsidRDefault="00CB4EC9">
      <w:pPr>
        <w:pStyle w:val="Akapitzlist"/>
        <w:autoSpaceDN/>
        <w:spacing w:line="276" w:lineRule="auto"/>
        <w:jc w:val="both"/>
        <w:textAlignment w:val="auto"/>
        <w:rPr>
          <w:rFonts w:ascii="Arial" w:eastAsia="Calibri" w:hAnsi="Arial" w:cs="Arial"/>
          <w:sz w:val="18"/>
          <w:szCs w:val="18"/>
        </w:rPr>
      </w:pPr>
    </w:p>
    <w:p w14:paraId="575D6D0E" w14:textId="77777777" w:rsidR="00CB4EC9" w:rsidRDefault="00CB4EC9">
      <w:pPr>
        <w:pStyle w:val="Akapitzlist"/>
        <w:autoSpaceDN/>
        <w:spacing w:line="276" w:lineRule="auto"/>
        <w:jc w:val="both"/>
        <w:textAlignment w:val="auto"/>
        <w:rPr>
          <w:rFonts w:ascii="Arial" w:eastAsia="Calibri" w:hAnsi="Arial" w:cs="Arial"/>
          <w:sz w:val="18"/>
          <w:szCs w:val="18"/>
        </w:rPr>
      </w:pPr>
    </w:p>
    <w:p w14:paraId="362D90B9" w14:textId="77777777" w:rsidR="00CB4EC9" w:rsidRDefault="00C94D09">
      <w:pPr>
        <w:pStyle w:val="Zwykytekst"/>
        <w:numPr>
          <w:ilvl w:val="0"/>
          <w:numId w:val="79"/>
        </w:numPr>
        <w:spacing w:after="120" w:line="276" w:lineRule="auto"/>
        <w:ind w:left="709" w:hanging="709"/>
        <w:jc w:val="both"/>
        <w:outlineLvl w:val="0"/>
        <w:rPr>
          <w:rFonts w:ascii="Arial" w:hAnsi="Arial" w:cs="Arial"/>
          <w:b/>
          <w:sz w:val="18"/>
          <w:szCs w:val="18"/>
        </w:rPr>
      </w:pPr>
      <w:bookmarkStart w:id="48" w:name="_Toc7473132"/>
      <w:r>
        <w:rPr>
          <w:rFonts w:ascii="Arial" w:hAnsi="Arial" w:cs="Arial"/>
          <w:b/>
          <w:sz w:val="18"/>
          <w:szCs w:val="18"/>
        </w:rPr>
        <w:t>ODBIÓR ROBÓT</w:t>
      </w:r>
      <w:bookmarkEnd w:id="48"/>
    </w:p>
    <w:p w14:paraId="0D15CC7F" w14:textId="77777777" w:rsidR="00CB4EC9" w:rsidRDefault="00C94D09">
      <w:pPr>
        <w:pStyle w:val="Zwykytekst"/>
        <w:spacing w:after="60" w:line="276" w:lineRule="auto"/>
        <w:jc w:val="both"/>
        <w:outlineLvl w:val="1"/>
        <w:rPr>
          <w:rFonts w:ascii="Arial" w:hAnsi="Arial" w:cs="Arial"/>
          <w:b/>
          <w:sz w:val="18"/>
          <w:szCs w:val="18"/>
        </w:rPr>
      </w:pPr>
      <w:bookmarkStart w:id="49" w:name="_Toc7473133"/>
      <w:r>
        <w:rPr>
          <w:rFonts w:ascii="Arial" w:hAnsi="Arial" w:cs="Arial"/>
          <w:b/>
          <w:sz w:val="18"/>
          <w:szCs w:val="18"/>
        </w:rPr>
        <w:t>8.1</w:t>
      </w:r>
      <w:r>
        <w:rPr>
          <w:rFonts w:ascii="Arial" w:hAnsi="Arial" w:cs="Arial"/>
          <w:b/>
          <w:sz w:val="18"/>
          <w:szCs w:val="18"/>
        </w:rPr>
        <w:tab/>
        <w:t>Ogólne zasady odbioru robót</w:t>
      </w:r>
      <w:bookmarkEnd w:id="49"/>
    </w:p>
    <w:p w14:paraId="1852DBF6" w14:textId="77777777" w:rsidR="00CB4EC9" w:rsidRDefault="00C94D09">
      <w:pPr>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Ogólne zasady odbioru robót podano w D-M-00.00.00 „Wymagania ogólne”.</w:t>
      </w:r>
    </w:p>
    <w:p w14:paraId="3DCD2C35" w14:textId="77777777" w:rsidR="00CB4EC9" w:rsidRDefault="00C94D09">
      <w:pPr>
        <w:autoSpaceDN/>
        <w:spacing w:line="276" w:lineRule="auto"/>
        <w:ind w:left="709"/>
        <w:jc w:val="both"/>
        <w:textAlignment w:val="auto"/>
        <w:rPr>
          <w:rFonts w:ascii="Arial" w:eastAsia="Calibri" w:hAnsi="Arial" w:cs="Arial"/>
          <w:sz w:val="18"/>
          <w:szCs w:val="18"/>
        </w:rPr>
      </w:pPr>
      <w:r>
        <w:rPr>
          <w:rFonts w:ascii="Arial" w:eastAsia="Calibri" w:hAnsi="Arial" w:cs="Arial"/>
          <w:sz w:val="18"/>
          <w:szCs w:val="18"/>
        </w:rPr>
        <w:t xml:space="preserve">Roboty ziemne uznaje się za wykonane zgodnie z Dokumentacją Projektową,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i wymaganiami </w:t>
      </w:r>
      <w:r w:rsidR="0047326F">
        <w:rPr>
          <w:rFonts w:ascii="Arial" w:hAnsi="Arial" w:cs="Arial"/>
          <w:sz w:val="18"/>
          <w:szCs w:val="18"/>
        </w:rPr>
        <w:t>Inspektora Nadzoru</w:t>
      </w:r>
      <w:r>
        <w:rPr>
          <w:rFonts w:ascii="Arial" w:eastAsia="Calibri" w:hAnsi="Arial" w:cs="Arial"/>
          <w:sz w:val="18"/>
          <w:szCs w:val="18"/>
        </w:rPr>
        <w:t xml:space="preserve">/Zamawiającego, jeżeli wszystkie pomiary i badania z zachowaniem tolerancji wg punktu 6 dały wyniki pozytywne . </w:t>
      </w:r>
    </w:p>
    <w:p w14:paraId="0325BDCE" w14:textId="77777777" w:rsidR="00CB4EC9" w:rsidRDefault="00C94D09">
      <w:pPr>
        <w:autoSpaceDN/>
        <w:spacing w:line="276" w:lineRule="auto"/>
        <w:ind w:left="709"/>
        <w:jc w:val="both"/>
        <w:textAlignment w:val="auto"/>
        <w:rPr>
          <w:rFonts w:ascii="Arial" w:hAnsi="Arial" w:cs="Arial"/>
          <w:sz w:val="18"/>
          <w:szCs w:val="18"/>
        </w:rPr>
      </w:pPr>
      <w:r>
        <w:rPr>
          <w:rFonts w:ascii="Arial" w:eastAsia="Calibri" w:hAnsi="Arial" w:cs="Arial"/>
          <w:sz w:val="18"/>
          <w:szCs w:val="18"/>
        </w:rPr>
        <w:t>Do odbioru ostatecznego uwzględniane są wyniki badań i pomiarów kontrolnych,</w:t>
      </w:r>
      <w:r>
        <w:rPr>
          <w:rFonts w:ascii="Arial" w:hAnsi="Arial" w:cs="Arial"/>
          <w:sz w:val="18"/>
          <w:szCs w:val="18"/>
        </w:rPr>
        <w:t xml:space="preserve"> badań i pomiarów kontrolnych dodatkowych oraz badań i pomiarów arbitrażowych do wyznaczonych odcinków częściowych.</w:t>
      </w:r>
    </w:p>
    <w:p w14:paraId="59EF456D" w14:textId="77777777" w:rsidR="0047326F" w:rsidRDefault="0047326F">
      <w:pPr>
        <w:autoSpaceDN/>
        <w:spacing w:line="276" w:lineRule="auto"/>
        <w:ind w:left="709"/>
        <w:jc w:val="both"/>
        <w:textAlignment w:val="auto"/>
        <w:rPr>
          <w:rFonts w:ascii="Arial" w:hAnsi="Arial" w:cs="Arial"/>
          <w:sz w:val="18"/>
          <w:szCs w:val="18"/>
        </w:rPr>
      </w:pPr>
    </w:p>
    <w:p w14:paraId="4B474C47" w14:textId="77777777" w:rsidR="00CB4EC9" w:rsidRDefault="00C94D09">
      <w:pPr>
        <w:pStyle w:val="Akapitzlist"/>
        <w:numPr>
          <w:ilvl w:val="1"/>
          <w:numId w:val="79"/>
        </w:numPr>
        <w:autoSpaceDN/>
        <w:spacing w:after="60" w:line="276" w:lineRule="auto"/>
        <w:ind w:left="0" w:firstLine="0"/>
        <w:jc w:val="both"/>
        <w:textAlignment w:val="auto"/>
        <w:outlineLvl w:val="1"/>
        <w:rPr>
          <w:rFonts w:ascii="Arial" w:hAnsi="Arial" w:cs="Arial"/>
          <w:b/>
          <w:sz w:val="18"/>
          <w:szCs w:val="18"/>
        </w:rPr>
      </w:pPr>
      <w:r>
        <w:rPr>
          <w:rFonts w:ascii="Arial" w:hAnsi="Arial" w:cs="Arial"/>
          <w:b/>
          <w:sz w:val="18"/>
          <w:szCs w:val="18"/>
        </w:rPr>
        <w:t>Zasady postępowania z wadliwie wykonanymi robotami</w:t>
      </w:r>
      <w:bookmarkStart w:id="50" w:name="_Toc7473134"/>
      <w:bookmarkStart w:id="51" w:name="_Toc7473135"/>
      <w:bookmarkStart w:id="52" w:name="_Toc7473136"/>
      <w:bookmarkStart w:id="53" w:name="_Toc7473137"/>
      <w:bookmarkStart w:id="54" w:name="_Toc7473138"/>
      <w:bookmarkStart w:id="55" w:name="_Toc7473139"/>
      <w:bookmarkStart w:id="56" w:name="_Toc7473140"/>
      <w:bookmarkEnd w:id="50"/>
      <w:bookmarkEnd w:id="51"/>
      <w:bookmarkEnd w:id="52"/>
      <w:bookmarkEnd w:id="53"/>
      <w:bookmarkEnd w:id="54"/>
      <w:bookmarkEnd w:id="55"/>
      <w:bookmarkEnd w:id="56"/>
    </w:p>
    <w:p w14:paraId="09461CEF" w14:textId="77777777" w:rsidR="00CB4EC9" w:rsidRDefault="00C94D09">
      <w:pPr>
        <w:ind w:left="709"/>
        <w:jc w:val="both"/>
        <w:rPr>
          <w:rFonts w:ascii="Arial" w:hAnsi="Arial" w:cs="Arial"/>
          <w:sz w:val="18"/>
          <w:szCs w:val="18"/>
        </w:rPr>
      </w:pPr>
      <w:r>
        <w:rPr>
          <w:rFonts w:ascii="Arial" w:hAnsi="Arial" w:cs="Arial"/>
          <w:sz w:val="18"/>
          <w:szCs w:val="18"/>
        </w:rPr>
        <w:t xml:space="preserve">Jeżeli wystąpią wyniki negatywne dla materiałów i robót (nie spełniające wymagań określonych w </w:t>
      </w:r>
      <w:proofErr w:type="spellStart"/>
      <w:r>
        <w:rPr>
          <w:rFonts w:ascii="Arial" w:hAnsi="Arial" w:cs="Arial"/>
          <w:sz w:val="18"/>
          <w:szCs w:val="18"/>
        </w:rPr>
        <w:t>STWiORB</w:t>
      </w:r>
      <w:proofErr w:type="spellEnd"/>
      <w:r>
        <w:rPr>
          <w:rFonts w:ascii="Arial" w:hAnsi="Arial" w:cs="Arial"/>
          <w:sz w:val="18"/>
          <w:szCs w:val="18"/>
        </w:rPr>
        <w:t xml:space="preserve"> i opracowanych na ich</w:t>
      </w:r>
      <w:r w:rsidR="00536FF2">
        <w:rPr>
          <w:rFonts w:ascii="Arial" w:hAnsi="Arial" w:cs="Arial"/>
          <w:sz w:val="18"/>
          <w:szCs w:val="18"/>
        </w:rPr>
        <w:t xml:space="preserve"> podstawie </w:t>
      </w:r>
      <w:proofErr w:type="spellStart"/>
      <w:r w:rsidR="00536FF2">
        <w:rPr>
          <w:rFonts w:ascii="Arial" w:hAnsi="Arial" w:cs="Arial"/>
          <w:sz w:val="18"/>
          <w:szCs w:val="18"/>
        </w:rPr>
        <w:t>STWiORB</w:t>
      </w:r>
      <w:proofErr w:type="spellEnd"/>
      <w:r w:rsidR="00536FF2">
        <w:rPr>
          <w:rFonts w:ascii="Arial" w:hAnsi="Arial" w:cs="Arial"/>
          <w:sz w:val="18"/>
          <w:szCs w:val="18"/>
        </w:rPr>
        <w:t xml:space="preserve">), to </w:t>
      </w:r>
      <w:r>
        <w:rPr>
          <w:rFonts w:ascii="Arial" w:hAnsi="Arial" w:cs="Arial"/>
          <w:sz w:val="18"/>
          <w:szCs w:val="18"/>
        </w:rPr>
        <w:t xml:space="preserve">Inspektor Nadzoru/Zamawiający wydaje Wykonawcy polecenie przedstawienia programu naprawczego, chyba że na wniosek jednej ze stron kontraktu zostaną wykonane badania lub pomiary arbitrażowe (zgodnie z pkt. 6.5 niniejszego </w:t>
      </w:r>
      <w:proofErr w:type="spellStart"/>
      <w:r>
        <w:rPr>
          <w:rFonts w:ascii="Arial" w:hAnsi="Arial" w:cs="Arial"/>
          <w:sz w:val="18"/>
          <w:szCs w:val="18"/>
        </w:rPr>
        <w:t>STWiORB</w:t>
      </w:r>
      <w:proofErr w:type="spellEnd"/>
      <w:r>
        <w:rPr>
          <w:rFonts w:ascii="Arial" w:hAnsi="Arial" w:cs="Arial"/>
          <w:sz w:val="18"/>
          <w:szCs w:val="18"/>
        </w:rPr>
        <w:t>), a ich wyniki będą pozytywne. Wykonawca w programie tym jest zobowiązany dokonać oceny wpływu na trwałość, przedstawić sposób naprawienia wady lub wnioskować o zredukowanie ceny kontraktowej naliczenie potrąceń.</w:t>
      </w:r>
    </w:p>
    <w:p w14:paraId="61D0A7D5" w14:textId="77777777" w:rsidR="00CB4EC9" w:rsidRDefault="00C94D09">
      <w:pPr>
        <w:ind w:left="709"/>
        <w:jc w:val="both"/>
        <w:rPr>
          <w:rFonts w:ascii="Arial" w:hAnsi="Arial" w:cs="Arial"/>
          <w:sz w:val="18"/>
          <w:szCs w:val="18"/>
        </w:rPr>
      </w:pPr>
      <w:r>
        <w:rPr>
          <w:rFonts w:ascii="Arial" w:hAnsi="Arial" w:cs="Arial"/>
          <w:sz w:val="18"/>
          <w:szCs w:val="18"/>
        </w:rPr>
        <w:t xml:space="preserve">Na zastosowanie programu naprawczego wyraża zgodę Inspektor Nadzoru/Zamawiający. </w:t>
      </w:r>
    </w:p>
    <w:p w14:paraId="1CC37A43" w14:textId="77777777" w:rsidR="00CB4EC9" w:rsidRDefault="00C94D09">
      <w:pPr>
        <w:ind w:left="709"/>
        <w:jc w:val="both"/>
        <w:rPr>
          <w:rFonts w:ascii="Arial" w:hAnsi="Arial" w:cs="Arial"/>
          <w:sz w:val="18"/>
          <w:szCs w:val="18"/>
        </w:rPr>
      </w:pPr>
      <w:r>
        <w:rPr>
          <w:rFonts w:ascii="Arial" w:hAnsi="Arial" w:cs="Arial"/>
          <w:sz w:val="18"/>
          <w:szCs w:val="18"/>
        </w:rPr>
        <w:t xml:space="preserve">W przypadku braku zgody Inspektora Nadzoru/Zamawiającego na zastosowanie programu naprawczego wszystkie materiały i roboty nie spełniające wymagań podanych w odpowiednich punktach </w:t>
      </w:r>
      <w:proofErr w:type="spellStart"/>
      <w:r>
        <w:rPr>
          <w:rFonts w:ascii="Arial" w:hAnsi="Arial" w:cs="Arial"/>
          <w:sz w:val="18"/>
          <w:szCs w:val="18"/>
        </w:rPr>
        <w:t>STWiORB</w:t>
      </w:r>
      <w:proofErr w:type="spellEnd"/>
      <w:r>
        <w:rPr>
          <w:rFonts w:ascii="Arial" w:hAnsi="Arial" w:cs="Arial"/>
          <w:sz w:val="18"/>
          <w:szCs w:val="18"/>
        </w:rPr>
        <w:t xml:space="preserve"> zostaną odrzucone. Wykonawca wymieni materiały na właściwe i wykona prawidłowo roboty na własny koszt.</w:t>
      </w:r>
    </w:p>
    <w:p w14:paraId="123614B0" w14:textId="77777777" w:rsidR="00CB4EC9" w:rsidRDefault="00C94D09">
      <w:pPr>
        <w:ind w:left="709"/>
        <w:jc w:val="both"/>
        <w:rPr>
          <w:rFonts w:ascii="Arial" w:hAnsi="Arial" w:cs="Arial"/>
          <w:sz w:val="18"/>
          <w:szCs w:val="18"/>
        </w:rPr>
      </w:pPr>
      <w:r>
        <w:rPr>
          <w:rFonts w:ascii="Arial" w:hAnsi="Arial" w:cs="Arial"/>
          <w:sz w:val="18"/>
          <w:szCs w:val="18"/>
        </w:rPr>
        <w:t>Jeżeli wymiana materiałów niespełniających wymagań lub wadliwie wykonane roboty spowodowują szkodę w innych, prawidłowo wykonanych robotach, to również te roboty powinny być ponownie wykonane przez Wykonawcę na jego koszt.</w:t>
      </w:r>
    </w:p>
    <w:p w14:paraId="3FC46E31" w14:textId="77777777" w:rsidR="00CB4EC9" w:rsidRDefault="00CB4EC9">
      <w:pPr>
        <w:ind w:left="709"/>
        <w:jc w:val="both"/>
        <w:rPr>
          <w:rFonts w:ascii="Arial" w:eastAsia="Calibri" w:hAnsi="Arial" w:cs="Arial"/>
          <w:sz w:val="18"/>
          <w:szCs w:val="18"/>
        </w:rPr>
      </w:pPr>
    </w:p>
    <w:p w14:paraId="6DC427DD" w14:textId="77777777" w:rsidR="00CB4EC9" w:rsidRDefault="00CB4EC9">
      <w:pPr>
        <w:ind w:left="709"/>
        <w:jc w:val="both"/>
        <w:rPr>
          <w:rFonts w:ascii="Arial" w:eastAsia="Calibri" w:hAnsi="Arial" w:cs="Arial"/>
          <w:sz w:val="18"/>
          <w:szCs w:val="18"/>
        </w:rPr>
      </w:pPr>
    </w:p>
    <w:p w14:paraId="193A2FDD" w14:textId="77777777" w:rsidR="00CB4EC9" w:rsidRDefault="00C94D09">
      <w:pPr>
        <w:pStyle w:val="Zwykytekst"/>
        <w:numPr>
          <w:ilvl w:val="0"/>
          <w:numId w:val="79"/>
        </w:numPr>
        <w:spacing w:after="120" w:line="276" w:lineRule="auto"/>
        <w:ind w:left="709" w:hanging="709"/>
        <w:jc w:val="both"/>
        <w:outlineLvl w:val="0"/>
        <w:rPr>
          <w:rFonts w:ascii="Arial" w:hAnsi="Arial" w:cs="Arial"/>
          <w:b/>
          <w:sz w:val="18"/>
          <w:szCs w:val="18"/>
        </w:rPr>
      </w:pPr>
      <w:bookmarkStart w:id="57" w:name="_Toc7473141"/>
      <w:r>
        <w:rPr>
          <w:rFonts w:ascii="Arial" w:hAnsi="Arial" w:cs="Arial"/>
          <w:b/>
          <w:sz w:val="18"/>
          <w:szCs w:val="18"/>
        </w:rPr>
        <w:t>PODSTAWA PŁATNOŚCI</w:t>
      </w:r>
      <w:bookmarkEnd w:id="57"/>
    </w:p>
    <w:p w14:paraId="684AFE62" w14:textId="77777777" w:rsidR="00CB4EC9" w:rsidRDefault="00C94D09">
      <w:pPr>
        <w:pStyle w:val="Zwykytekst"/>
        <w:spacing w:after="60" w:line="276" w:lineRule="auto"/>
        <w:jc w:val="both"/>
        <w:outlineLvl w:val="1"/>
        <w:rPr>
          <w:rFonts w:ascii="Arial" w:hAnsi="Arial" w:cs="Arial"/>
          <w:b/>
          <w:sz w:val="18"/>
          <w:szCs w:val="18"/>
        </w:rPr>
      </w:pPr>
      <w:bookmarkStart w:id="58" w:name="_Toc7473142"/>
      <w:r>
        <w:rPr>
          <w:rFonts w:ascii="Arial" w:hAnsi="Arial" w:cs="Arial"/>
          <w:b/>
          <w:sz w:val="18"/>
          <w:szCs w:val="18"/>
        </w:rPr>
        <w:t>9.1</w:t>
      </w:r>
      <w:r>
        <w:rPr>
          <w:rFonts w:ascii="Arial" w:hAnsi="Arial" w:cs="Arial"/>
          <w:b/>
          <w:sz w:val="18"/>
          <w:szCs w:val="18"/>
        </w:rPr>
        <w:tab/>
        <w:t>Ogólne ustalenia dotyczące podstawy płatności</w:t>
      </w:r>
      <w:bookmarkEnd w:id="58"/>
    </w:p>
    <w:p w14:paraId="200DF249" w14:textId="77777777" w:rsidR="00CB4EC9" w:rsidRDefault="00C94D09">
      <w:pPr>
        <w:autoSpaceDN/>
        <w:spacing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Ogólne ustalenia dotyczące podstawy płatności podano w D-M-00.00.00 „Wymagania ogólne”.</w:t>
      </w:r>
    </w:p>
    <w:p w14:paraId="52149796" w14:textId="77777777" w:rsidR="00CB4EC9" w:rsidRDefault="00CB4EC9">
      <w:pPr>
        <w:autoSpaceDN/>
        <w:spacing w:line="276" w:lineRule="auto"/>
        <w:ind w:left="709" w:hanging="709"/>
        <w:jc w:val="both"/>
        <w:textAlignment w:val="auto"/>
        <w:rPr>
          <w:rFonts w:ascii="Arial" w:eastAsia="Calibri" w:hAnsi="Arial" w:cs="Arial"/>
          <w:sz w:val="18"/>
          <w:szCs w:val="18"/>
        </w:rPr>
      </w:pPr>
    </w:p>
    <w:p w14:paraId="7B0830C0" w14:textId="77777777" w:rsidR="00CB4EC9" w:rsidRDefault="00C94D09">
      <w:pPr>
        <w:pStyle w:val="Zwykytekst"/>
        <w:spacing w:after="60" w:line="276" w:lineRule="auto"/>
        <w:jc w:val="both"/>
        <w:outlineLvl w:val="1"/>
        <w:rPr>
          <w:rFonts w:ascii="Arial" w:hAnsi="Arial" w:cs="Arial"/>
          <w:b/>
          <w:sz w:val="18"/>
          <w:szCs w:val="18"/>
        </w:rPr>
      </w:pPr>
      <w:bookmarkStart w:id="59" w:name="_Toc7473143"/>
      <w:r>
        <w:rPr>
          <w:rFonts w:ascii="Arial" w:hAnsi="Arial" w:cs="Arial"/>
          <w:b/>
          <w:sz w:val="18"/>
          <w:szCs w:val="18"/>
        </w:rPr>
        <w:t>9.2</w:t>
      </w:r>
      <w:r>
        <w:rPr>
          <w:rFonts w:ascii="Arial" w:hAnsi="Arial" w:cs="Arial"/>
          <w:b/>
          <w:sz w:val="18"/>
          <w:szCs w:val="18"/>
        </w:rPr>
        <w:tab/>
        <w:t>Cena jednostki obmiarowej</w:t>
      </w:r>
      <w:bookmarkEnd w:id="59"/>
    </w:p>
    <w:p w14:paraId="04433F19" w14:textId="77777777" w:rsidR="00CB4EC9" w:rsidRDefault="00C94D09">
      <w:pPr>
        <w:overflowPunct w:val="0"/>
        <w:autoSpaceDE w:val="0"/>
        <w:adjustRightInd w:val="0"/>
        <w:spacing w:line="276" w:lineRule="auto"/>
        <w:ind w:left="709" w:hanging="709"/>
        <w:jc w:val="both"/>
        <w:rPr>
          <w:rFonts w:ascii="Arial" w:hAnsi="Arial" w:cs="Arial"/>
          <w:sz w:val="18"/>
          <w:szCs w:val="18"/>
        </w:rPr>
      </w:pPr>
      <w:r>
        <w:rPr>
          <w:rFonts w:ascii="Arial" w:eastAsia="Calibri" w:hAnsi="Arial" w:cs="Arial"/>
          <w:sz w:val="18"/>
          <w:szCs w:val="18"/>
        </w:rPr>
        <w:t>9.2.1</w:t>
      </w:r>
      <w:r>
        <w:rPr>
          <w:rFonts w:ascii="Arial" w:eastAsia="Calibri" w:hAnsi="Arial" w:cs="Arial"/>
          <w:sz w:val="18"/>
          <w:szCs w:val="18"/>
        </w:rPr>
        <w:tab/>
      </w:r>
      <w:r>
        <w:rPr>
          <w:rFonts w:ascii="Arial" w:hAnsi="Arial" w:cs="Arial"/>
          <w:sz w:val="18"/>
          <w:szCs w:val="18"/>
        </w:rPr>
        <w:t>Cena wykonania 1 m² koryta obejmuje:</w:t>
      </w:r>
    </w:p>
    <w:p w14:paraId="22D8539D"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prace pomiarowe i roboty przygotowawcze,</w:t>
      </w:r>
    </w:p>
    <w:p w14:paraId="600C63FB"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oznakowanie robót,</w:t>
      </w:r>
    </w:p>
    <w:p w14:paraId="56648BFE"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koszt zapewnienia niezbędnych czynników produkcji,</w:t>
      </w:r>
    </w:p>
    <w:p w14:paraId="6A5B7A1E"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odspojenie gruntu z przerzutem na pobocze i rozplantowaniem,</w:t>
      </w:r>
    </w:p>
    <w:p w14:paraId="5268D1D9"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załadunek nadmiaru odspojonego gruntu na środki transportowe i odwiezienie na odkład lub nasyp,</w:t>
      </w:r>
    </w:p>
    <w:p w14:paraId="1A4762D4"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profilowanie dna koryta lub podłoża,</w:t>
      </w:r>
    </w:p>
    <w:p w14:paraId="3FA70F32"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lastRenderedPageBreak/>
        <w:t>zagęszczenie,</w:t>
      </w:r>
    </w:p>
    <w:p w14:paraId="06FEC324"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utrzymanie koryta lub podłoża,</w:t>
      </w:r>
    </w:p>
    <w:p w14:paraId="7690E49D" w14:textId="77777777" w:rsidR="00CB4EC9" w:rsidRDefault="00C94D09">
      <w:pPr>
        <w:widowControl/>
        <w:numPr>
          <w:ilvl w:val="0"/>
          <w:numId w:val="80"/>
        </w:numPr>
        <w:suppressAutoHyphens w:val="0"/>
        <w:overflowPunct w:val="0"/>
        <w:autoSpaceDE w:val="0"/>
        <w:adjustRightInd w:val="0"/>
        <w:spacing w:line="276" w:lineRule="auto"/>
        <w:ind w:left="993" w:hanging="284"/>
        <w:jc w:val="both"/>
        <w:rPr>
          <w:rFonts w:ascii="Arial" w:hAnsi="Arial" w:cs="Arial"/>
          <w:sz w:val="18"/>
          <w:szCs w:val="18"/>
        </w:rPr>
      </w:pPr>
      <w:r>
        <w:rPr>
          <w:rFonts w:ascii="Arial" w:hAnsi="Arial" w:cs="Arial"/>
          <w:sz w:val="18"/>
          <w:szCs w:val="18"/>
        </w:rPr>
        <w:t>przeprowadzenie pomiarów i badań laboratoryjnych, wymaganych w specyfikacji technicznej,</w:t>
      </w:r>
    </w:p>
    <w:p w14:paraId="2F9F3F24" w14:textId="77777777" w:rsidR="00CB4EC9" w:rsidRDefault="00C94D09">
      <w:pPr>
        <w:widowControl/>
        <w:numPr>
          <w:ilvl w:val="0"/>
          <w:numId w:val="80"/>
        </w:numPr>
        <w:suppressAutoHyphens w:val="0"/>
        <w:overflowPunct w:val="0"/>
        <w:autoSpaceDE w:val="0"/>
        <w:adjustRightInd w:val="0"/>
        <w:spacing w:line="276" w:lineRule="auto"/>
        <w:ind w:left="993" w:hanging="284"/>
        <w:jc w:val="both"/>
        <w:textAlignment w:val="auto"/>
        <w:rPr>
          <w:rFonts w:ascii="Arial" w:hAnsi="Arial" w:cs="Arial"/>
          <w:sz w:val="18"/>
          <w:szCs w:val="18"/>
        </w:rPr>
      </w:pPr>
      <w:r>
        <w:rPr>
          <w:rFonts w:ascii="Arial" w:hAnsi="Arial" w:cs="Arial"/>
          <w:sz w:val="18"/>
          <w:szCs w:val="18"/>
        </w:rPr>
        <w:t xml:space="preserve">zawiera wszelkie inne czynności związane z prawidłowym wykonaniem robót zgodnie z wymaganiami niniejszych </w:t>
      </w:r>
      <w:proofErr w:type="spellStart"/>
      <w:r>
        <w:rPr>
          <w:rFonts w:ascii="Arial" w:hAnsi="Arial" w:cs="Arial"/>
          <w:sz w:val="18"/>
          <w:szCs w:val="18"/>
        </w:rPr>
        <w:t>STWiORB</w:t>
      </w:r>
      <w:proofErr w:type="spellEnd"/>
      <w:r>
        <w:rPr>
          <w:rFonts w:ascii="Arial" w:hAnsi="Arial" w:cs="Arial"/>
          <w:sz w:val="18"/>
          <w:szCs w:val="18"/>
        </w:rPr>
        <w:t xml:space="preserve">. </w:t>
      </w:r>
    </w:p>
    <w:p w14:paraId="0B461555" w14:textId="77777777" w:rsidR="00892C2C" w:rsidRDefault="00C94D09">
      <w:pPr>
        <w:widowControl/>
        <w:suppressAutoHyphens w:val="0"/>
        <w:overflowPunct w:val="0"/>
        <w:autoSpaceDE w:val="0"/>
        <w:adjustRightInd w:val="0"/>
        <w:spacing w:line="276" w:lineRule="auto"/>
        <w:ind w:left="283"/>
        <w:jc w:val="both"/>
        <w:rPr>
          <w:rFonts w:ascii="Arial" w:hAnsi="Arial" w:cs="Arial"/>
          <w:sz w:val="18"/>
          <w:szCs w:val="18"/>
        </w:rPr>
      </w:pPr>
      <w:r>
        <w:rPr>
          <w:rFonts w:ascii="Arial" w:hAnsi="Arial" w:cs="Arial"/>
          <w:sz w:val="18"/>
          <w:szCs w:val="18"/>
        </w:rPr>
        <w:t xml:space="preserve">Wszystkie roboty powinny być wykonane według wymagań dokumentacji projektowej, </w:t>
      </w:r>
      <w:proofErr w:type="spellStart"/>
      <w:r>
        <w:rPr>
          <w:rFonts w:ascii="Arial" w:hAnsi="Arial" w:cs="Arial"/>
          <w:sz w:val="18"/>
          <w:szCs w:val="18"/>
        </w:rPr>
        <w:t>STWiORB</w:t>
      </w:r>
      <w:proofErr w:type="spellEnd"/>
      <w:r>
        <w:rPr>
          <w:rFonts w:ascii="Arial" w:hAnsi="Arial" w:cs="Arial"/>
          <w:sz w:val="18"/>
          <w:szCs w:val="18"/>
        </w:rPr>
        <w:t>, specyfikacji technicznej i postanowień Inspektora Nadzoru/ Zamawiającego.</w:t>
      </w:r>
    </w:p>
    <w:p w14:paraId="1AAD1BC6" w14:textId="77777777" w:rsidR="00CB4EC9" w:rsidRDefault="00CB4EC9">
      <w:pPr>
        <w:widowControl/>
        <w:suppressAutoHyphens w:val="0"/>
        <w:overflowPunct w:val="0"/>
        <w:autoSpaceDE w:val="0"/>
        <w:adjustRightInd w:val="0"/>
        <w:spacing w:line="276" w:lineRule="auto"/>
        <w:ind w:left="283"/>
        <w:jc w:val="both"/>
        <w:rPr>
          <w:rFonts w:ascii="Arial" w:hAnsi="Arial" w:cs="Arial"/>
          <w:sz w:val="18"/>
          <w:szCs w:val="18"/>
        </w:rPr>
      </w:pPr>
    </w:p>
    <w:p w14:paraId="7E0F2FC0" w14:textId="77777777" w:rsidR="00892C2C" w:rsidRDefault="00892C2C">
      <w:pPr>
        <w:widowControl/>
        <w:suppressAutoHyphens w:val="0"/>
        <w:overflowPunct w:val="0"/>
        <w:autoSpaceDE w:val="0"/>
        <w:adjustRightInd w:val="0"/>
        <w:spacing w:line="276" w:lineRule="auto"/>
        <w:ind w:left="283"/>
        <w:jc w:val="both"/>
        <w:rPr>
          <w:rFonts w:ascii="Arial" w:hAnsi="Arial" w:cs="Arial"/>
          <w:sz w:val="18"/>
          <w:szCs w:val="18"/>
        </w:rPr>
      </w:pPr>
    </w:p>
    <w:p w14:paraId="27A7DB21" w14:textId="77777777" w:rsidR="00CB4EC9" w:rsidRDefault="00C94D09">
      <w:pPr>
        <w:pStyle w:val="Zwykytekst"/>
        <w:numPr>
          <w:ilvl w:val="0"/>
          <w:numId w:val="79"/>
        </w:numPr>
        <w:spacing w:after="120" w:line="276" w:lineRule="auto"/>
        <w:ind w:left="709" w:hanging="709"/>
        <w:jc w:val="both"/>
        <w:outlineLvl w:val="0"/>
        <w:rPr>
          <w:rFonts w:ascii="Arial" w:hAnsi="Arial" w:cs="Arial"/>
          <w:b/>
          <w:sz w:val="18"/>
          <w:szCs w:val="18"/>
        </w:rPr>
      </w:pPr>
      <w:bookmarkStart w:id="60" w:name="_Toc7473144"/>
      <w:r>
        <w:rPr>
          <w:rFonts w:ascii="Arial" w:hAnsi="Arial" w:cs="Arial"/>
          <w:b/>
          <w:sz w:val="18"/>
          <w:szCs w:val="18"/>
        </w:rPr>
        <w:t>PRZEPISY ZWIĄZANE</w:t>
      </w:r>
      <w:bookmarkEnd w:id="60"/>
    </w:p>
    <w:p w14:paraId="6D8E368F" w14:textId="77777777" w:rsidR="00CB4EC9" w:rsidRDefault="00C94D09">
      <w:pPr>
        <w:pStyle w:val="Zwykytekst"/>
        <w:spacing w:after="60" w:line="276" w:lineRule="auto"/>
        <w:jc w:val="both"/>
        <w:outlineLvl w:val="1"/>
        <w:rPr>
          <w:rFonts w:ascii="Arial" w:hAnsi="Arial" w:cs="Arial"/>
          <w:b/>
          <w:sz w:val="18"/>
          <w:szCs w:val="18"/>
        </w:rPr>
      </w:pPr>
      <w:bookmarkStart w:id="61" w:name="_Toc7473145"/>
      <w:r>
        <w:rPr>
          <w:rFonts w:ascii="Arial" w:hAnsi="Arial" w:cs="Arial"/>
          <w:b/>
          <w:sz w:val="18"/>
          <w:szCs w:val="18"/>
        </w:rPr>
        <w:t>10.1</w:t>
      </w:r>
      <w:r>
        <w:rPr>
          <w:rFonts w:ascii="Arial" w:hAnsi="Arial" w:cs="Arial"/>
          <w:b/>
          <w:sz w:val="18"/>
          <w:szCs w:val="18"/>
        </w:rPr>
        <w:tab/>
        <w:t>Normy</w:t>
      </w:r>
      <w:bookmarkEnd w:id="61"/>
    </w:p>
    <w:p w14:paraId="03D00749" w14:textId="77777777" w:rsidR="00CB4EC9" w:rsidRDefault="00CB4EC9">
      <w:pPr>
        <w:pStyle w:val="Zwykytekst"/>
        <w:spacing w:line="276" w:lineRule="auto"/>
        <w:ind w:left="709"/>
        <w:jc w:val="both"/>
        <w:rPr>
          <w:rFonts w:ascii="Arial" w:hAnsi="Arial" w:cs="Arial"/>
          <w:b/>
          <w:sz w:val="18"/>
          <w:szCs w:val="18"/>
        </w:rPr>
      </w:pPr>
    </w:p>
    <w:tbl>
      <w:tblPr>
        <w:tblW w:w="9645" w:type="dxa"/>
        <w:jc w:val="center"/>
        <w:tblLayout w:type="fixed"/>
        <w:tblCellMar>
          <w:left w:w="10" w:type="dxa"/>
          <w:right w:w="10" w:type="dxa"/>
        </w:tblCellMar>
        <w:tblLook w:val="0000" w:firstRow="0" w:lastRow="0" w:firstColumn="0" w:lastColumn="0" w:noHBand="0" w:noVBand="0"/>
      </w:tblPr>
      <w:tblGrid>
        <w:gridCol w:w="704"/>
        <w:gridCol w:w="2415"/>
        <w:gridCol w:w="6526"/>
      </w:tblGrid>
      <w:tr w:rsidR="00CB4EC9" w14:paraId="0A33DCF6" w14:textId="77777777">
        <w:trPr>
          <w:jc w:val="center"/>
        </w:trPr>
        <w:tc>
          <w:tcPr>
            <w:tcW w:w="704" w:type="dxa"/>
            <w:tcMar>
              <w:top w:w="0" w:type="dxa"/>
              <w:left w:w="108" w:type="dxa"/>
              <w:bottom w:w="0" w:type="dxa"/>
              <w:right w:w="108" w:type="dxa"/>
            </w:tcMar>
            <w:vAlign w:val="center"/>
          </w:tcPr>
          <w:p w14:paraId="5EB42E65" w14:textId="77777777" w:rsidR="00CB4EC9" w:rsidRDefault="00C94D09">
            <w:pPr>
              <w:pStyle w:val="Standard"/>
              <w:widowControl w:val="0"/>
              <w:spacing w:line="276" w:lineRule="auto"/>
              <w:jc w:val="center"/>
              <w:rPr>
                <w:rFonts w:ascii="Arial" w:hAnsi="Arial" w:cs="Arial"/>
                <w:b/>
                <w:sz w:val="18"/>
                <w:szCs w:val="18"/>
              </w:rPr>
            </w:pPr>
            <w:r>
              <w:rPr>
                <w:rFonts w:ascii="Arial" w:hAnsi="Arial" w:cs="Arial"/>
                <w:b/>
                <w:sz w:val="18"/>
                <w:szCs w:val="18"/>
              </w:rPr>
              <w:t>L.p.</w:t>
            </w:r>
          </w:p>
        </w:tc>
        <w:tc>
          <w:tcPr>
            <w:tcW w:w="2415" w:type="dxa"/>
            <w:tcMar>
              <w:top w:w="0" w:type="dxa"/>
              <w:left w:w="108" w:type="dxa"/>
              <w:bottom w:w="0" w:type="dxa"/>
              <w:right w:w="108" w:type="dxa"/>
            </w:tcMar>
            <w:vAlign w:val="center"/>
          </w:tcPr>
          <w:p w14:paraId="4164BF58" w14:textId="77777777" w:rsidR="00CB4EC9" w:rsidRDefault="00C94D09">
            <w:pPr>
              <w:pStyle w:val="Standard"/>
              <w:widowControl w:val="0"/>
              <w:spacing w:line="276" w:lineRule="auto"/>
              <w:jc w:val="center"/>
              <w:rPr>
                <w:rFonts w:ascii="Arial" w:hAnsi="Arial" w:cs="Arial"/>
                <w:b/>
                <w:sz w:val="18"/>
                <w:szCs w:val="18"/>
              </w:rPr>
            </w:pPr>
            <w:r>
              <w:rPr>
                <w:rFonts w:ascii="Arial" w:hAnsi="Arial" w:cs="Arial"/>
                <w:b/>
                <w:sz w:val="18"/>
                <w:szCs w:val="18"/>
              </w:rPr>
              <w:t>Nr normy</w:t>
            </w:r>
          </w:p>
        </w:tc>
        <w:tc>
          <w:tcPr>
            <w:tcW w:w="6526" w:type="dxa"/>
            <w:tcMar>
              <w:top w:w="0" w:type="dxa"/>
              <w:left w:w="108" w:type="dxa"/>
              <w:bottom w:w="0" w:type="dxa"/>
              <w:right w:w="108" w:type="dxa"/>
            </w:tcMar>
            <w:vAlign w:val="center"/>
          </w:tcPr>
          <w:p w14:paraId="510D66F6" w14:textId="77777777" w:rsidR="00CB4EC9" w:rsidRDefault="00C94D09">
            <w:pPr>
              <w:pStyle w:val="Standard"/>
              <w:widowControl w:val="0"/>
              <w:spacing w:line="276" w:lineRule="auto"/>
              <w:jc w:val="center"/>
              <w:rPr>
                <w:rFonts w:ascii="Arial" w:hAnsi="Arial" w:cs="Arial"/>
                <w:b/>
                <w:sz w:val="18"/>
                <w:szCs w:val="18"/>
              </w:rPr>
            </w:pPr>
            <w:r>
              <w:rPr>
                <w:rFonts w:ascii="Arial" w:hAnsi="Arial" w:cs="Arial"/>
                <w:b/>
                <w:sz w:val="18"/>
                <w:szCs w:val="18"/>
              </w:rPr>
              <w:t>Tytuł normy</w:t>
            </w:r>
          </w:p>
        </w:tc>
      </w:tr>
      <w:tr w:rsidR="00CB4EC9" w14:paraId="373B68F1" w14:textId="77777777">
        <w:trPr>
          <w:jc w:val="center"/>
        </w:trPr>
        <w:tc>
          <w:tcPr>
            <w:tcW w:w="704" w:type="dxa"/>
            <w:tcMar>
              <w:top w:w="0" w:type="dxa"/>
              <w:left w:w="108" w:type="dxa"/>
              <w:bottom w:w="0" w:type="dxa"/>
              <w:right w:w="108" w:type="dxa"/>
            </w:tcMar>
          </w:tcPr>
          <w:p w14:paraId="02B08AEF"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w:t>
            </w:r>
          </w:p>
        </w:tc>
        <w:tc>
          <w:tcPr>
            <w:tcW w:w="2415" w:type="dxa"/>
            <w:tcMar>
              <w:top w:w="0" w:type="dxa"/>
              <w:left w:w="108" w:type="dxa"/>
              <w:bottom w:w="0" w:type="dxa"/>
              <w:right w:w="108" w:type="dxa"/>
            </w:tcMar>
          </w:tcPr>
          <w:p w14:paraId="49CEA3D4"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ISO 14688-1</w:t>
            </w:r>
          </w:p>
        </w:tc>
        <w:tc>
          <w:tcPr>
            <w:tcW w:w="6526" w:type="dxa"/>
            <w:tcMar>
              <w:top w:w="0" w:type="dxa"/>
              <w:left w:w="108" w:type="dxa"/>
              <w:bottom w:w="0" w:type="dxa"/>
              <w:right w:w="108" w:type="dxa"/>
            </w:tcMar>
            <w:vAlign w:val="center"/>
          </w:tcPr>
          <w:p w14:paraId="176FCDEB"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Badania geotechniczne. Oznaczanie i klasyfikowanie gruntów. Część 1: Oznaczanie i opis.</w:t>
            </w:r>
          </w:p>
        </w:tc>
      </w:tr>
      <w:tr w:rsidR="00CB4EC9" w14:paraId="1F5936D3" w14:textId="77777777">
        <w:trPr>
          <w:jc w:val="center"/>
        </w:trPr>
        <w:tc>
          <w:tcPr>
            <w:tcW w:w="704" w:type="dxa"/>
            <w:tcMar>
              <w:top w:w="0" w:type="dxa"/>
              <w:left w:w="108" w:type="dxa"/>
              <w:bottom w:w="0" w:type="dxa"/>
              <w:right w:w="108" w:type="dxa"/>
            </w:tcMar>
          </w:tcPr>
          <w:p w14:paraId="7D35C4B5"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w:t>
            </w:r>
          </w:p>
        </w:tc>
        <w:tc>
          <w:tcPr>
            <w:tcW w:w="2415" w:type="dxa"/>
            <w:tcMar>
              <w:top w:w="0" w:type="dxa"/>
              <w:left w:w="108" w:type="dxa"/>
              <w:bottom w:w="0" w:type="dxa"/>
              <w:right w:w="108" w:type="dxa"/>
            </w:tcMar>
          </w:tcPr>
          <w:p w14:paraId="12C847D2"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ISO 14688-2</w:t>
            </w:r>
          </w:p>
        </w:tc>
        <w:tc>
          <w:tcPr>
            <w:tcW w:w="6526" w:type="dxa"/>
            <w:tcMar>
              <w:top w:w="0" w:type="dxa"/>
              <w:left w:w="108" w:type="dxa"/>
              <w:bottom w:w="0" w:type="dxa"/>
              <w:right w:w="108" w:type="dxa"/>
            </w:tcMar>
            <w:vAlign w:val="center"/>
          </w:tcPr>
          <w:p w14:paraId="287804B4"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Badania geotechniczne. Oznaczanie i klasyfikowanie gruntów. Część 2: Zasady klasyfikowania.</w:t>
            </w:r>
          </w:p>
        </w:tc>
      </w:tr>
      <w:tr w:rsidR="00CB4EC9" w14:paraId="0527F50F" w14:textId="77777777">
        <w:trPr>
          <w:jc w:val="center"/>
        </w:trPr>
        <w:tc>
          <w:tcPr>
            <w:tcW w:w="704" w:type="dxa"/>
            <w:tcMar>
              <w:top w:w="0" w:type="dxa"/>
              <w:left w:w="108" w:type="dxa"/>
              <w:bottom w:w="0" w:type="dxa"/>
              <w:right w:w="108" w:type="dxa"/>
            </w:tcMar>
          </w:tcPr>
          <w:p w14:paraId="3C98F06E"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3</w:t>
            </w:r>
          </w:p>
        </w:tc>
        <w:tc>
          <w:tcPr>
            <w:tcW w:w="2415" w:type="dxa"/>
            <w:tcMar>
              <w:top w:w="0" w:type="dxa"/>
              <w:left w:w="108" w:type="dxa"/>
              <w:bottom w:w="0" w:type="dxa"/>
              <w:right w:w="108" w:type="dxa"/>
            </w:tcMar>
          </w:tcPr>
          <w:p w14:paraId="524C7324"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ISO 14689-2</w:t>
            </w:r>
          </w:p>
        </w:tc>
        <w:tc>
          <w:tcPr>
            <w:tcW w:w="6526" w:type="dxa"/>
            <w:tcMar>
              <w:top w:w="0" w:type="dxa"/>
              <w:left w:w="108" w:type="dxa"/>
              <w:bottom w:w="0" w:type="dxa"/>
              <w:right w:w="108" w:type="dxa"/>
            </w:tcMar>
            <w:vAlign w:val="center"/>
          </w:tcPr>
          <w:p w14:paraId="59EA1B58"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Rozpoznanie i badania geotechniczne. Oznaczenie opis i klasyfikacja skał.</w:t>
            </w:r>
          </w:p>
        </w:tc>
      </w:tr>
      <w:tr w:rsidR="00CB4EC9" w14:paraId="0A54C2CF" w14:textId="77777777">
        <w:trPr>
          <w:jc w:val="center"/>
        </w:trPr>
        <w:tc>
          <w:tcPr>
            <w:tcW w:w="704" w:type="dxa"/>
            <w:tcMar>
              <w:top w:w="0" w:type="dxa"/>
              <w:left w:w="108" w:type="dxa"/>
              <w:bottom w:w="0" w:type="dxa"/>
              <w:right w:w="108" w:type="dxa"/>
            </w:tcMar>
          </w:tcPr>
          <w:p w14:paraId="68F0FE1D"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4</w:t>
            </w:r>
          </w:p>
        </w:tc>
        <w:tc>
          <w:tcPr>
            <w:tcW w:w="2415" w:type="dxa"/>
            <w:tcMar>
              <w:top w:w="0" w:type="dxa"/>
              <w:left w:w="108" w:type="dxa"/>
              <w:bottom w:w="0" w:type="dxa"/>
              <w:right w:w="108" w:type="dxa"/>
            </w:tcMar>
          </w:tcPr>
          <w:p w14:paraId="00518B2F"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ISO 17892-1</w:t>
            </w:r>
          </w:p>
        </w:tc>
        <w:tc>
          <w:tcPr>
            <w:tcW w:w="6526" w:type="dxa"/>
            <w:tcMar>
              <w:top w:w="0" w:type="dxa"/>
              <w:left w:w="108" w:type="dxa"/>
              <w:bottom w:w="0" w:type="dxa"/>
              <w:right w:w="108" w:type="dxa"/>
            </w:tcMar>
            <w:vAlign w:val="center"/>
          </w:tcPr>
          <w:p w14:paraId="53554C16"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1: Oznaczanie wilgotności naturalnej.</w:t>
            </w:r>
          </w:p>
        </w:tc>
      </w:tr>
      <w:tr w:rsidR="00CB4EC9" w14:paraId="16101711" w14:textId="77777777">
        <w:trPr>
          <w:jc w:val="center"/>
        </w:trPr>
        <w:tc>
          <w:tcPr>
            <w:tcW w:w="704" w:type="dxa"/>
            <w:tcMar>
              <w:top w:w="0" w:type="dxa"/>
              <w:left w:w="108" w:type="dxa"/>
              <w:bottom w:w="0" w:type="dxa"/>
              <w:right w:w="108" w:type="dxa"/>
            </w:tcMar>
          </w:tcPr>
          <w:p w14:paraId="70C246C1"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5</w:t>
            </w:r>
          </w:p>
        </w:tc>
        <w:tc>
          <w:tcPr>
            <w:tcW w:w="2415" w:type="dxa"/>
            <w:tcMar>
              <w:top w:w="0" w:type="dxa"/>
              <w:left w:w="108" w:type="dxa"/>
              <w:bottom w:w="0" w:type="dxa"/>
              <w:right w:w="108" w:type="dxa"/>
            </w:tcMar>
          </w:tcPr>
          <w:p w14:paraId="682145DC"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ISO 17892-4</w:t>
            </w:r>
          </w:p>
        </w:tc>
        <w:tc>
          <w:tcPr>
            <w:tcW w:w="6526" w:type="dxa"/>
            <w:tcMar>
              <w:top w:w="0" w:type="dxa"/>
              <w:left w:w="108" w:type="dxa"/>
              <w:bottom w:w="0" w:type="dxa"/>
              <w:right w:w="108" w:type="dxa"/>
            </w:tcMar>
            <w:vAlign w:val="center"/>
          </w:tcPr>
          <w:p w14:paraId="5F81EA8D"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4: Badanie uziarnienia gruntów.</w:t>
            </w:r>
          </w:p>
        </w:tc>
      </w:tr>
      <w:tr w:rsidR="00CB4EC9" w14:paraId="38375CCE" w14:textId="77777777">
        <w:trPr>
          <w:jc w:val="center"/>
        </w:trPr>
        <w:tc>
          <w:tcPr>
            <w:tcW w:w="704" w:type="dxa"/>
            <w:tcMar>
              <w:top w:w="0" w:type="dxa"/>
              <w:left w:w="108" w:type="dxa"/>
              <w:bottom w:w="0" w:type="dxa"/>
              <w:right w:w="108" w:type="dxa"/>
            </w:tcMar>
          </w:tcPr>
          <w:p w14:paraId="0251939D"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6</w:t>
            </w:r>
          </w:p>
        </w:tc>
        <w:tc>
          <w:tcPr>
            <w:tcW w:w="2415" w:type="dxa"/>
            <w:tcMar>
              <w:top w:w="0" w:type="dxa"/>
              <w:left w:w="108" w:type="dxa"/>
              <w:bottom w:w="0" w:type="dxa"/>
              <w:right w:w="108" w:type="dxa"/>
            </w:tcMar>
          </w:tcPr>
          <w:p w14:paraId="0E989680"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ISO 17892-1</w:t>
            </w:r>
          </w:p>
        </w:tc>
        <w:tc>
          <w:tcPr>
            <w:tcW w:w="6526" w:type="dxa"/>
            <w:tcMar>
              <w:top w:w="0" w:type="dxa"/>
              <w:left w:w="108" w:type="dxa"/>
              <w:bottom w:w="0" w:type="dxa"/>
              <w:right w:w="108" w:type="dxa"/>
            </w:tcMar>
            <w:vAlign w:val="center"/>
          </w:tcPr>
          <w:p w14:paraId="0ED26347"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11: Badanie filtracji przy stałym i zmiennym gradiencie hydraulicznym.</w:t>
            </w:r>
          </w:p>
        </w:tc>
      </w:tr>
      <w:tr w:rsidR="00CB4EC9" w14:paraId="2EFC2D9E" w14:textId="77777777">
        <w:trPr>
          <w:jc w:val="center"/>
        </w:trPr>
        <w:tc>
          <w:tcPr>
            <w:tcW w:w="704" w:type="dxa"/>
            <w:tcMar>
              <w:top w:w="0" w:type="dxa"/>
              <w:left w:w="108" w:type="dxa"/>
              <w:bottom w:w="0" w:type="dxa"/>
              <w:right w:w="108" w:type="dxa"/>
            </w:tcMar>
          </w:tcPr>
          <w:p w14:paraId="3EF025A6"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7</w:t>
            </w:r>
          </w:p>
        </w:tc>
        <w:tc>
          <w:tcPr>
            <w:tcW w:w="2415" w:type="dxa"/>
            <w:tcMar>
              <w:top w:w="0" w:type="dxa"/>
              <w:left w:w="108" w:type="dxa"/>
              <w:bottom w:w="0" w:type="dxa"/>
              <w:right w:w="108" w:type="dxa"/>
            </w:tcMar>
          </w:tcPr>
          <w:p w14:paraId="1DE130D7"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PN-B-04481:1988</w:t>
            </w:r>
          </w:p>
        </w:tc>
        <w:tc>
          <w:tcPr>
            <w:tcW w:w="6526" w:type="dxa"/>
            <w:tcMar>
              <w:top w:w="0" w:type="dxa"/>
              <w:left w:w="108" w:type="dxa"/>
              <w:bottom w:w="0" w:type="dxa"/>
              <w:right w:w="108" w:type="dxa"/>
            </w:tcMar>
            <w:vAlign w:val="center"/>
          </w:tcPr>
          <w:p w14:paraId="631B7248"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Grunty budowlane. Badania próbek gruntów</w:t>
            </w:r>
          </w:p>
        </w:tc>
      </w:tr>
      <w:tr w:rsidR="00CB4EC9" w14:paraId="7A405A98" w14:textId="77777777">
        <w:trPr>
          <w:jc w:val="center"/>
        </w:trPr>
        <w:tc>
          <w:tcPr>
            <w:tcW w:w="704" w:type="dxa"/>
            <w:tcMar>
              <w:top w:w="0" w:type="dxa"/>
              <w:left w:w="108" w:type="dxa"/>
              <w:bottom w:w="0" w:type="dxa"/>
              <w:right w:w="108" w:type="dxa"/>
            </w:tcMar>
          </w:tcPr>
          <w:p w14:paraId="1B6ECABC"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9</w:t>
            </w:r>
          </w:p>
        </w:tc>
        <w:tc>
          <w:tcPr>
            <w:tcW w:w="2415" w:type="dxa"/>
            <w:tcMar>
              <w:top w:w="0" w:type="dxa"/>
              <w:left w:w="108" w:type="dxa"/>
              <w:bottom w:w="0" w:type="dxa"/>
              <w:right w:w="108" w:type="dxa"/>
            </w:tcMar>
          </w:tcPr>
          <w:p w14:paraId="04645AF4"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BN-77/8931-12</w:t>
            </w:r>
          </w:p>
        </w:tc>
        <w:tc>
          <w:tcPr>
            <w:tcW w:w="6526" w:type="dxa"/>
            <w:tcMar>
              <w:top w:w="0" w:type="dxa"/>
              <w:left w:w="108" w:type="dxa"/>
              <w:bottom w:w="0" w:type="dxa"/>
              <w:right w:w="108" w:type="dxa"/>
            </w:tcMar>
            <w:vAlign w:val="center"/>
          </w:tcPr>
          <w:p w14:paraId="1901EF27"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Oznaczenie wskaźnika zagęszczenia gruntu</w:t>
            </w:r>
          </w:p>
        </w:tc>
      </w:tr>
      <w:tr w:rsidR="00CB4EC9" w14:paraId="0E2888A2" w14:textId="77777777">
        <w:trPr>
          <w:jc w:val="center"/>
        </w:trPr>
        <w:tc>
          <w:tcPr>
            <w:tcW w:w="704" w:type="dxa"/>
            <w:tcMar>
              <w:top w:w="0" w:type="dxa"/>
              <w:left w:w="108" w:type="dxa"/>
              <w:bottom w:w="0" w:type="dxa"/>
              <w:right w:w="108" w:type="dxa"/>
            </w:tcMar>
          </w:tcPr>
          <w:p w14:paraId="11E0789A"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10</w:t>
            </w:r>
          </w:p>
        </w:tc>
        <w:tc>
          <w:tcPr>
            <w:tcW w:w="2415" w:type="dxa"/>
            <w:tcMar>
              <w:top w:w="0" w:type="dxa"/>
              <w:left w:w="108" w:type="dxa"/>
              <w:bottom w:w="0" w:type="dxa"/>
              <w:right w:w="108" w:type="dxa"/>
            </w:tcMar>
          </w:tcPr>
          <w:p w14:paraId="6B7F5754"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PN-S-02205:1998</w:t>
            </w:r>
          </w:p>
        </w:tc>
        <w:tc>
          <w:tcPr>
            <w:tcW w:w="6526" w:type="dxa"/>
            <w:tcMar>
              <w:top w:w="0" w:type="dxa"/>
              <w:left w:w="108" w:type="dxa"/>
              <w:bottom w:w="0" w:type="dxa"/>
              <w:right w:w="108" w:type="dxa"/>
            </w:tcMar>
            <w:vAlign w:val="center"/>
          </w:tcPr>
          <w:p w14:paraId="0F4611E0"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Drogi samochodowe. Roboty ziemne. Wymagania i badania.</w:t>
            </w:r>
          </w:p>
        </w:tc>
      </w:tr>
      <w:tr w:rsidR="00CB4EC9" w14:paraId="6C67B7D9" w14:textId="77777777">
        <w:trPr>
          <w:jc w:val="center"/>
        </w:trPr>
        <w:tc>
          <w:tcPr>
            <w:tcW w:w="704" w:type="dxa"/>
            <w:tcMar>
              <w:top w:w="0" w:type="dxa"/>
              <w:left w:w="108" w:type="dxa"/>
              <w:bottom w:w="0" w:type="dxa"/>
              <w:right w:w="108" w:type="dxa"/>
            </w:tcMar>
          </w:tcPr>
          <w:p w14:paraId="440E628D"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11</w:t>
            </w:r>
          </w:p>
        </w:tc>
        <w:tc>
          <w:tcPr>
            <w:tcW w:w="2415" w:type="dxa"/>
            <w:tcMar>
              <w:top w:w="0" w:type="dxa"/>
              <w:left w:w="108" w:type="dxa"/>
              <w:bottom w:w="0" w:type="dxa"/>
              <w:right w:w="108" w:type="dxa"/>
            </w:tcMar>
          </w:tcPr>
          <w:p w14:paraId="76E7A1CC"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BN-64/8931-01</w:t>
            </w:r>
          </w:p>
        </w:tc>
        <w:tc>
          <w:tcPr>
            <w:tcW w:w="6526" w:type="dxa"/>
            <w:tcMar>
              <w:top w:w="0" w:type="dxa"/>
              <w:left w:w="108" w:type="dxa"/>
              <w:bottom w:w="0" w:type="dxa"/>
              <w:right w:w="108" w:type="dxa"/>
            </w:tcMar>
            <w:vAlign w:val="center"/>
          </w:tcPr>
          <w:p w14:paraId="2F370280"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Drogi samochodowe. Oznaczenie wskaźnika piaskowego</w:t>
            </w:r>
          </w:p>
        </w:tc>
      </w:tr>
      <w:tr w:rsidR="00CB4EC9" w14:paraId="3B3204FF" w14:textId="77777777">
        <w:trPr>
          <w:jc w:val="center"/>
        </w:trPr>
        <w:tc>
          <w:tcPr>
            <w:tcW w:w="704" w:type="dxa"/>
            <w:tcMar>
              <w:top w:w="0" w:type="dxa"/>
              <w:left w:w="108" w:type="dxa"/>
              <w:bottom w:w="0" w:type="dxa"/>
              <w:right w:w="108" w:type="dxa"/>
            </w:tcMar>
          </w:tcPr>
          <w:p w14:paraId="6204E762"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14</w:t>
            </w:r>
          </w:p>
        </w:tc>
        <w:tc>
          <w:tcPr>
            <w:tcW w:w="2415" w:type="dxa"/>
            <w:tcMar>
              <w:top w:w="0" w:type="dxa"/>
              <w:left w:w="108" w:type="dxa"/>
              <w:bottom w:w="0" w:type="dxa"/>
              <w:right w:w="108" w:type="dxa"/>
            </w:tcMar>
          </w:tcPr>
          <w:p w14:paraId="712D75A3"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PN-EN-13285</w:t>
            </w:r>
          </w:p>
        </w:tc>
        <w:tc>
          <w:tcPr>
            <w:tcW w:w="6526" w:type="dxa"/>
            <w:tcMar>
              <w:top w:w="0" w:type="dxa"/>
              <w:left w:w="108" w:type="dxa"/>
              <w:bottom w:w="0" w:type="dxa"/>
              <w:right w:w="108" w:type="dxa"/>
            </w:tcMar>
            <w:vAlign w:val="center"/>
          </w:tcPr>
          <w:p w14:paraId="7806E2A6"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Mieszanki niezwiązane. Wymagania.</w:t>
            </w:r>
          </w:p>
        </w:tc>
      </w:tr>
      <w:tr w:rsidR="00CB4EC9" w14:paraId="746E38C4" w14:textId="77777777">
        <w:trPr>
          <w:jc w:val="center"/>
        </w:trPr>
        <w:tc>
          <w:tcPr>
            <w:tcW w:w="704" w:type="dxa"/>
            <w:tcMar>
              <w:top w:w="0" w:type="dxa"/>
              <w:left w:w="108" w:type="dxa"/>
              <w:bottom w:w="0" w:type="dxa"/>
              <w:right w:w="108" w:type="dxa"/>
            </w:tcMar>
          </w:tcPr>
          <w:p w14:paraId="08F68CDF"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15</w:t>
            </w:r>
          </w:p>
        </w:tc>
        <w:tc>
          <w:tcPr>
            <w:tcW w:w="2415" w:type="dxa"/>
            <w:tcMar>
              <w:top w:w="0" w:type="dxa"/>
              <w:left w:w="108" w:type="dxa"/>
              <w:bottom w:w="0" w:type="dxa"/>
              <w:right w:w="108" w:type="dxa"/>
            </w:tcMar>
          </w:tcPr>
          <w:p w14:paraId="7586FF81"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933-1</w:t>
            </w:r>
          </w:p>
        </w:tc>
        <w:tc>
          <w:tcPr>
            <w:tcW w:w="6526" w:type="dxa"/>
            <w:tcMar>
              <w:top w:w="0" w:type="dxa"/>
              <w:left w:w="108" w:type="dxa"/>
              <w:bottom w:w="0" w:type="dxa"/>
              <w:right w:w="108" w:type="dxa"/>
            </w:tcMar>
            <w:vAlign w:val="center"/>
          </w:tcPr>
          <w:p w14:paraId="5704F66B"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Badania geometrycznych właściwości kruszyw. Część 1: Oznaczanie składu ziarnowego. Metoda przesiewania.</w:t>
            </w:r>
          </w:p>
        </w:tc>
      </w:tr>
      <w:tr w:rsidR="00CB4EC9" w14:paraId="4D87302B" w14:textId="77777777">
        <w:trPr>
          <w:jc w:val="center"/>
        </w:trPr>
        <w:tc>
          <w:tcPr>
            <w:tcW w:w="704" w:type="dxa"/>
            <w:tcMar>
              <w:top w:w="0" w:type="dxa"/>
              <w:left w:w="108" w:type="dxa"/>
              <w:bottom w:w="0" w:type="dxa"/>
              <w:right w:w="108" w:type="dxa"/>
            </w:tcMar>
          </w:tcPr>
          <w:p w14:paraId="4384A57F"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16</w:t>
            </w:r>
          </w:p>
        </w:tc>
        <w:tc>
          <w:tcPr>
            <w:tcW w:w="2415" w:type="dxa"/>
            <w:tcMar>
              <w:top w:w="0" w:type="dxa"/>
              <w:left w:w="108" w:type="dxa"/>
              <w:bottom w:w="0" w:type="dxa"/>
              <w:right w:w="108" w:type="dxa"/>
            </w:tcMar>
          </w:tcPr>
          <w:p w14:paraId="52CDE15C"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933-8</w:t>
            </w:r>
          </w:p>
        </w:tc>
        <w:tc>
          <w:tcPr>
            <w:tcW w:w="6526" w:type="dxa"/>
            <w:tcMar>
              <w:top w:w="0" w:type="dxa"/>
              <w:left w:w="108" w:type="dxa"/>
              <w:bottom w:w="0" w:type="dxa"/>
              <w:right w:w="108" w:type="dxa"/>
            </w:tcMar>
            <w:vAlign w:val="center"/>
          </w:tcPr>
          <w:p w14:paraId="3F4B79A9"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Badania geometrycznych właściwości kruszyw. Część 8: Ocena zawartości drobnych cząstek. Badanie wskaźnika piaskowego.</w:t>
            </w:r>
          </w:p>
        </w:tc>
      </w:tr>
      <w:tr w:rsidR="00CB4EC9" w14:paraId="20C9E051" w14:textId="77777777">
        <w:trPr>
          <w:jc w:val="center"/>
        </w:trPr>
        <w:tc>
          <w:tcPr>
            <w:tcW w:w="704" w:type="dxa"/>
            <w:tcMar>
              <w:top w:w="0" w:type="dxa"/>
              <w:left w:w="108" w:type="dxa"/>
              <w:bottom w:w="0" w:type="dxa"/>
              <w:right w:w="108" w:type="dxa"/>
            </w:tcMar>
          </w:tcPr>
          <w:p w14:paraId="564FD16A"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17</w:t>
            </w:r>
          </w:p>
        </w:tc>
        <w:tc>
          <w:tcPr>
            <w:tcW w:w="2415" w:type="dxa"/>
            <w:tcMar>
              <w:top w:w="0" w:type="dxa"/>
              <w:left w:w="108" w:type="dxa"/>
              <w:bottom w:w="0" w:type="dxa"/>
              <w:right w:w="108" w:type="dxa"/>
            </w:tcMar>
          </w:tcPr>
          <w:p w14:paraId="4F21A9A5"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1097-5</w:t>
            </w:r>
          </w:p>
        </w:tc>
        <w:tc>
          <w:tcPr>
            <w:tcW w:w="6526" w:type="dxa"/>
            <w:tcMar>
              <w:top w:w="0" w:type="dxa"/>
              <w:left w:w="108" w:type="dxa"/>
              <w:bottom w:w="0" w:type="dxa"/>
              <w:right w:w="108" w:type="dxa"/>
            </w:tcMar>
            <w:vAlign w:val="center"/>
          </w:tcPr>
          <w:p w14:paraId="59760C7C"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Badanie mechanicznych i fizycznych właściwości kruszyw. Część 5: Oznaczenie zawartości wody przez suszenie w suszarce z wentylacją.</w:t>
            </w:r>
          </w:p>
        </w:tc>
      </w:tr>
      <w:tr w:rsidR="00CB4EC9" w14:paraId="1347C26E" w14:textId="77777777">
        <w:trPr>
          <w:jc w:val="center"/>
        </w:trPr>
        <w:tc>
          <w:tcPr>
            <w:tcW w:w="704" w:type="dxa"/>
            <w:tcMar>
              <w:top w:w="0" w:type="dxa"/>
              <w:left w:w="108" w:type="dxa"/>
              <w:bottom w:w="0" w:type="dxa"/>
              <w:right w:w="108" w:type="dxa"/>
            </w:tcMar>
          </w:tcPr>
          <w:p w14:paraId="7BAF5325"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18</w:t>
            </w:r>
          </w:p>
        </w:tc>
        <w:tc>
          <w:tcPr>
            <w:tcW w:w="2415" w:type="dxa"/>
            <w:tcMar>
              <w:top w:w="0" w:type="dxa"/>
              <w:left w:w="108" w:type="dxa"/>
              <w:bottom w:w="0" w:type="dxa"/>
              <w:right w:w="108" w:type="dxa"/>
            </w:tcMar>
          </w:tcPr>
          <w:p w14:paraId="1015BCD6"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13286-2</w:t>
            </w:r>
          </w:p>
        </w:tc>
        <w:tc>
          <w:tcPr>
            <w:tcW w:w="6526" w:type="dxa"/>
            <w:tcMar>
              <w:top w:w="0" w:type="dxa"/>
              <w:left w:w="108" w:type="dxa"/>
              <w:bottom w:w="0" w:type="dxa"/>
              <w:right w:w="108" w:type="dxa"/>
            </w:tcMar>
            <w:vAlign w:val="center"/>
          </w:tcPr>
          <w:p w14:paraId="2CFA241A"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 xml:space="preserve">Mieszanki niezwiązane i związane hydraulicznie. Część 2: Metody </w:t>
            </w:r>
            <w:r>
              <w:rPr>
                <w:rFonts w:ascii="Arial" w:eastAsia="Calibri" w:hAnsi="Arial" w:cs="Arial"/>
                <w:sz w:val="18"/>
                <w:szCs w:val="18"/>
              </w:rPr>
              <w:br/>
              <w:t xml:space="preserve">badań laboratoryjnych gęstości na sucho i zawartości wody. Zagęszczanie metodą </w:t>
            </w:r>
            <w:proofErr w:type="spellStart"/>
            <w:r>
              <w:rPr>
                <w:rFonts w:ascii="Arial" w:eastAsia="Calibri" w:hAnsi="Arial" w:cs="Arial"/>
                <w:sz w:val="18"/>
                <w:szCs w:val="18"/>
              </w:rPr>
              <w:t>Proctora</w:t>
            </w:r>
            <w:proofErr w:type="spellEnd"/>
            <w:r>
              <w:rPr>
                <w:rFonts w:ascii="Arial" w:eastAsia="Calibri" w:hAnsi="Arial" w:cs="Arial"/>
                <w:sz w:val="18"/>
                <w:szCs w:val="18"/>
              </w:rPr>
              <w:t>.</w:t>
            </w:r>
          </w:p>
        </w:tc>
      </w:tr>
      <w:tr w:rsidR="00CB4EC9" w14:paraId="563CE245" w14:textId="77777777">
        <w:trPr>
          <w:jc w:val="center"/>
        </w:trPr>
        <w:tc>
          <w:tcPr>
            <w:tcW w:w="704" w:type="dxa"/>
            <w:tcMar>
              <w:top w:w="0" w:type="dxa"/>
              <w:left w:w="108" w:type="dxa"/>
              <w:bottom w:w="0" w:type="dxa"/>
              <w:right w:w="108" w:type="dxa"/>
            </w:tcMar>
          </w:tcPr>
          <w:p w14:paraId="42FAA64A"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19</w:t>
            </w:r>
          </w:p>
        </w:tc>
        <w:tc>
          <w:tcPr>
            <w:tcW w:w="2415" w:type="dxa"/>
            <w:tcMar>
              <w:top w:w="0" w:type="dxa"/>
              <w:left w:w="108" w:type="dxa"/>
              <w:bottom w:w="0" w:type="dxa"/>
              <w:right w:w="108" w:type="dxa"/>
            </w:tcMar>
          </w:tcPr>
          <w:p w14:paraId="24CA44CB"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13286-47</w:t>
            </w:r>
          </w:p>
        </w:tc>
        <w:tc>
          <w:tcPr>
            <w:tcW w:w="6526" w:type="dxa"/>
            <w:tcMar>
              <w:top w:w="0" w:type="dxa"/>
              <w:left w:w="108" w:type="dxa"/>
              <w:bottom w:w="0" w:type="dxa"/>
              <w:right w:w="108" w:type="dxa"/>
            </w:tcMar>
            <w:vAlign w:val="center"/>
          </w:tcPr>
          <w:p w14:paraId="7EBDE666"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Mieszanki niezwiązane i związane hydraulicznie. Część 47: Metoda badania do określenia kalifornijskiego wskaźnika nośności, natychmiastowego wskaźnika nośności i pęcznienia liniowego</w:t>
            </w:r>
          </w:p>
        </w:tc>
      </w:tr>
      <w:tr w:rsidR="00CB4EC9" w14:paraId="10D5A4F9" w14:textId="77777777">
        <w:trPr>
          <w:jc w:val="center"/>
        </w:trPr>
        <w:tc>
          <w:tcPr>
            <w:tcW w:w="704" w:type="dxa"/>
            <w:tcMar>
              <w:top w:w="0" w:type="dxa"/>
              <w:left w:w="108" w:type="dxa"/>
              <w:bottom w:w="0" w:type="dxa"/>
              <w:right w:w="108" w:type="dxa"/>
            </w:tcMar>
          </w:tcPr>
          <w:p w14:paraId="78C15DC9"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20</w:t>
            </w:r>
          </w:p>
        </w:tc>
        <w:tc>
          <w:tcPr>
            <w:tcW w:w="2415" w:type="dxa"/>
            <w:tcMar>
              <w:top w:w="0" w:type="dxa"/>
              <w:left w:w="108" w:type="dxa"/>
              <w:bottom w:w="0" w:type="dxa"/>
              <w:right w:w="108" w:type="dxa"/>
            </w:tcMar>
          </w:tcPr>
          <w:p w14:paraId="2D37D75D"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PN-EN-14227-10</w:t>
            </w:r>
          </w:p>
        </w:tc>
        <w:tc>
          <w:tcPr>
            <w:tcW w:w="6526" w:type="dxa"/>
            <w:tcMar>
              <w:top w:w="0" w:type="dxa"/>
              <w:left w:w="108" w:type="dxa"/>
              <w:bottom w:w="0" w:type="dxa"/>
              <w:right w:w="108" w:type="dxa"/>
            </w:tcMar>
            <w:vAlign w:val="center"/>
          </w:tcPr>
          <w:p w14:paraId="524DE1A0"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 xml:space="preserve">Mieszanki związane spoiwem hydraulicznym. Specyfikacja. </w:t>
            </w:r>
            <w:r>
              <w:rPr>
                <w:rFonts w:ascii="Arial" w:eastAsia="Calibri" w:hAnsi="Arial" w:cs="Arial"/>
                <w:sz w:val="18"/>
                <w:szCs w:val="18"/>
              </w:rPr>
              <w:br/>
              <w:t>Cześć 10. Grunty stabilizowane cementem.</w:t>
            </w:r>
          </w:p>
        </w:tc>
      </w:tr>
      <w:tr w:rsidR="00CB4EC9" w14:paraId="7823A8DE" w14:textId="77777777">
        <w:trPr>
          <w:jc w:val="center"/>
        </w:trPr>
        <w:tc>
          <w:tcPr>
            <w:tcW w:w="704" w:type="dxa"/>
            <w:tcMar>
              <w:top w:w="0" w:type="dxa"/>
              <w:left w:w="108" w:type="dxa"/>
              <w:bottom w:w="0" w:type="dxa"/>
              <w:right w:w="108" w:type="dxa"/>
            </w:tcMar>
          </w:tcPr>
          <w:p w14:paraId="6F26A2DF"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21</w:t>
            </w:r>
          </w:p>
        </w:tc>
        <w:tc>
          <w:tcPr>
            <w:tcW w:w="2415" w:type="dxa"/>
            <w:tcMar>
              <w:top w:w="0" w:type="dxa"/>
              <w:left w:w="108" w:type="dxa"/>
              <w:bottom w:w="0" w:type="dxa"/>
              <w:right w:w="108" w:type="dxa"/>
            </w:tcMar>
          </w:tcPr>
          <w:p w14:paraId="38432A9E"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PN-EN-14227-11</w:t>
            </w:r>
          </w:p>
        </w:tc>
        <w:tc>
          <w:tcPr>
            <w:tcW w:w="6526" w:type="dxa"/>
            <w:tcMar>
              <w:top w:w="0" w:type="dxa"/>
              <w:left w:w="108" w:type="dxa"/>
              <w:bottom w:w="0" w:type="dxa"/>
              <w:right w:w="108" w:type="dxa"/>
            </w:tcMar>
            <w:vAlign w:val="center"/>
          </w:tcPr>
          <w:p w14:paraId="03C6AE91"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 xml:space="preserve">Mieszanki związane spoiwem hydraulicznym. Specyfikacja. </w:t>
            </w:r>
            <w:r>
              <w:rPr>
                <w:rFonts w:ascii="Arial" w:eastAsia="Calibri" w:hAnsi="Arial" w:cs="Arial"/>
                <w:sz w:val="18"/>
                <w:szCs w:val="18"/>
              </w:rPr>
              <w:br/>
              <w:t>Cześć 11. Grunty stabilizowane wapnem</w:t>
            </w:r>
          </w:p>
        </w:tc>
      </w:tr>
      <w:tr w:rsidR="00CB4EC9" w14:paraId="5CB46DAC" w14:textId="77777777">
        <w:trPr>
          <w:jc w:val="center"/>
        </w:trPr>
        <w:tc>
          <w:tcPr>
            <w:tcW w:w="704" w:type="dxa"/>
            <w:tcMar>
              <w:top w:w="0" w:type="dxa"/>
              <w:left w:w="108" w:type="dxa"/>
              <w:bottom w:w="0" w:type="dxa"/>
              <w:right w:w="108" w:type="dxa"/>
            </w:tcMar>
          </w:tcPr>
          <w:p w14:paraId="0B1255B2"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22</w:t>
            </w:r>
          </w:p>
        </w:tc>
        <w:tc>
          <w:tcPr>
            <w:tcW w:w="2415" w:type="dxa"/>
            <w:tcMar>
              <w:top w:w="0" w:type="dxa"/>
              <w:left w:w="108" w:type="dxa"/>
              <w:bottom w:w="0" w:type="dxa"/>
              <w:right w:w="108" w:type="dxa"/>
            </w:tcMar>
          </w:tcPr>
          <w:p w14:paraId="596E49AE"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PN-EN-14227-12</w:t>
            </w:r>
          </w:p>
        </w:tc>
        <w:tc>
          <w:tcPr>
            <w:tcW w:w="6526" w:type="dxa"/>
            <w:tcMar>
              <w:top w:w="0" w:type="dxa"/>
              <w:left w:w="108" w:type="dxa"/>
              <w:bottom w:w="0" w:type="dxa"/>
              <w:right w:w="108" w:type="dxa"/>
            </w:tcMar>
            <w:vAlign w:val="center"/>
          </w:tcPr>
          <w:p w14:paraId="770D8501"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 xml:space="preserve">Mieszanki związane spoiwem hydraulicznym. Specyfikacja. </w:t>
            </w:r>
            <w:r>
              <w:rPr>
                <w:rFonts w:ascii="Arial" w:eastAsia="Calibri" w:hAnsi="Arial" w:cs="Arial"/>
                <w:sz w:val="18"/>
                <w:szCs w:val="18"/>
              </w:rPr>
              <w:br/>
              <w:t>Cześć 12. Grunty stabilizowane żużlem</w:t>
            </w:r>
          </w:p>
        </w:tc>
      </w:tr>
      <w:tr w:rsidR="00CB4EC9" w14:paraId="56C28692" w14:textId="77777777">
        <w:trPr>
          <w:jc w:val="center"/>
        </w:trPr>
        <w:tc>
          <w:tcPr>
            <w:tcW w:w="704" w:type="dxa"/>
            <w:tcMar>
              <w:top w:w="0" w:type="dxa"/>
              <w:left w:w="108" w:type="dxa"/>
              <w:bottom w:w="0" w:type="dxa"/>
              <w:right w:w="108" w:type="dxa"/>
            </w:tcMar>
          </w:tcPr>
          <w:p w14:paraId="10E0587F"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23</w:t>
            </w:r>
          </w:p>
        </w:tc>
        <w:tc>
          <w:tcPr>
            <w:tcW w:w="2415" w:type="dxa"/>
            <w:tcMar>
              <w:top w:w="0" w:type="dxa"/>
              <w:left w:w="108" w:type="dxa"/>
              <w:bottom w:w="0" w:type="dxa"/>
              <w:right w:w="108" w:type="dxa"/>
            </w:tcMar>
          </w:tcPr>
          <w:p w14:paraId="09AFC107"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PN-EN-14227-13</w:t>
            </w:r>
          </w:p>
        </w:tc>
        <w:tc>
          <w:tcPr>
            <w:tcW w:w="6526" w:type="dxa"/>
            <w:tcMar>
              <w:top w:w="0" w:type="dxa"/>
              <w:left w:w="108" w:type="dxa"/>
              <w:bottom w:w="0" w:type="dxa"/>
              <w:right w:w="108" w:type="dxa"/>
            </w:tcMar>
            <w:vAlign w:val="center"/>
          </w:tcPr>
          <w:p w14:paraId="368CE88F"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Mieszanki związane spoiwem hydraulicznym. Specyfikacja. Cześć 13. Grunty stabilizowane hydraulicznym spoiwem drogowym.</w:t>
            </w:r>
          </w:p>
        </w:tc>
      </w:tr>
      <w:tr w:rsidR="00CB4EC9" w14:paraId="5C043DF7" w14:textId="77777777">
        <w:trPr>
          <w:jc w:val="center"/>
        </w:trPr>
        <w:tc>
          <w:tcPr>
            <w:tcW w:w="704" w:type="dxa"/>
            <w:tcMar>
              <w:top w:w="0" w:type="dxa"/>
              <w:left w:w="108" w:type="dxa"/>
              <w:bottom w:w="0" w:type="dxa"/>
              <w:right w:w="108" w:type="dxa"/>
            </w:tcMar>
          </w:tcPr>
          <w:p w14:paraId="7FB179F5"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24</w:t>
            </w:r>
          </w:p>
        </w:tc>
        <w:tc>
          <w:tcPr>
            <w:tcW w:w="2415" w:type="dxa"/>
            <w:tcMar>
              <w:top w:w="0" w:type="dxa"/>
              <w:left w:w="108" w:type="dxa"/>
              <w:bottom w:w="0" w:type="dxa"/>
              <w:right w:w="108" w:type="dxa"/>
            </w:tcMar>
          </w:tcPr>
          <w:p w14:paraId="56A0B3EC"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PN-EN-14227-14</w:t>
            </w:r>
          </w:p>
        </w:tc>
        <w:tc>
          <w:tcPr>
            <w:tcW w:w="6526" w:type="dxa"/>
            <w:tcMar>
              <w:top w:w="0" w:type="dxa"/>
              <w:left w:w="108" w:type="dxa"/>
              <w:bottom w:w="0" w:type="dxa"/>
              <w:right w:w="108" w:type="dxa"/>
            </w:tcMar>
            <w:vAlign w:val="center"/>
          </w:tcPr>
          <w:p w14:paraId="6E2351C1"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Mieszanki związane spoiwem hydraulicznym. Specyfikacja. Cześć 14. Grunty stabilizowane popiołami lotnymi</w:t>
            </w:r>
          </w:p>
        </w:tc>
      </w:tr>
      <w:tr w:rsidR="00CB4EC9" w14:paraId="587C6AE1" w14:textId="77777777">
        <w:trPr>
          <w:jc w:val="center"/>
        </w:trPr>
        <w:tc>
          <w:tcPr>
            <w:tcW w:w="704" w:type="dxa"/>
            <w:tcMar>
              <w:top w:w="0" w:type="dxa"/>
              <w:left w:w="108" w:type="dxa"/>
              <w:bottom w:w="0" w:type="dxa"/>
              <w:right w:w="108" w:type="dxa"/>
            </w:tcMar>
          </w:tcPr>
          <w:p w14:paraId="29CA1974" w14:textId="77777777" w:rsidR="00CB4EC9" w:rsidRDefault="00C94D09">
            <w:pPr>
              <w:pStyle w:val="Standard"/>
              <w:widowControl w:val="0"/>
              <w:spacing w:line="276" w:lineRule="auto"/>
              <w:jc w:val="center"/>
              <w:rPr>
                <w:rFonts w:ascii="Arial" w:eastAsia="Calibri" w:hAnsi="Arial" w:cs="Arial"/>
                <w:sz w:val="18"/>
                <w:szCs w:val="18"/>
              </w:rPr>
            </w:pPr>
            <w:r>
              <w:rPr>
                <w:rFonts w:ascii="Arial" w:eastAsia="Calibri" w:hAnsi="Arial" w:cs="Arial"/>
                <w:sz w:val="18"/>
                <w:szCs w:val="18"/>
              </w:rPr>
              <w:t>29</w:t>
            </w:r>
          </w:p>
        </w:tc>
        <w:tc>
          <w:tcPr>
            <w:tcW w:w="2415" w:type="dxa"/>
            <w:tcMar>
              <w:top w:w="0" w:type="dxa"/>
              <w:left w:w="108" w:type="dxa"/>
              <w:bottom w:w="0" w:type="dxa"/>
              <w:right w:w="108" w:type="dxa"/>
            </w:tcMar>
          </w:tcPr>
          <w:p w14:paraId="493F401F"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PN-EN 1744-1+A1</w:t>
            </w:r>
          </w:p>
        </w:tc>
        <w:tc>
          <w:tcPr>
            <w:tcW w:w="6526" w:type="dxa"/>
            <w:tcMar>
              <w:top w:w="0" w:type="dxa"/>
              <w:left w:w="108" w:type="dxa"/>
              <w:bottom w:w="0" w:type="dxa"/>
              <w:right w:w="108" w:type="dxa"/>
            </w:tcMar>
            <w:vAlign w:val="center"/>
          </w:tcPr>
          <w:p w14:paraId="1A8BBBF5" w14:textId="77777777" w:rsidR="00CB4EC9" w:rsidRDefault="00C94D09">
            <w:pPr>
              <w:pStyle w:val="Standard"/>
              <w:widowControl w:val="0"/>
              <w:spacing w:line="276" w:lineRule="auto"/>
              <w:rPr>
                <w:rFonts w:ascii="Arial" w:eastAsia="Calibri" w:hAnsi="Arial" w:cs="Arial"/>
                <w:sz w:val="18"/>
                <w:szCs w:val="18"/>
              </w:rPr>
            </w:pPr>
            <w:r>
              <w:rPr>
                <w:rFonts w:ascii="Arial" w:eastAsia="Calibri" w:hAnsi="Arial" w:cs="Arial"/>
                <w:sz w:val="18"/>
                <w:szCs w:val="18"/>
              </w:rPr>
              <w:t>Badania chemicznych właściwości kruszyw .Analiza chemiczna</w:t>
            </w:r>
          </w:p>
          <w:p w14:paraId="7DB65F8C" w14:textId="77777777" w:rsidR="00CB4EC9" w:rsidRDefault="00CB4EC9">
            <w:pPr>
              <w:pStyle w:val="Standard"/>
              <w:widowControl w:val="0"/>
              <w:spacing w:line="276" w:lineRule="auto"/>
              <w:rPr>
                <w:rFonts w:ascii="Arial" w:eastAsia="Calibri" w:hAnsi="Arial" w:cs="Arial"/>
                <w:sz w:val="18"/>
                <w:szCs w:val="18"/>
              </w:rPr>
            </w:pPr>
          </w:p>
        </w:tc>
      </w:tr>
    </w:tbl>
    <w:p w14:paraId="381D1EAB" w14:textId="77777777" w:rsidR="00892C2C" w:rsidRDefault="00892C2C">
      <w:pPr>
        <w:pStyle w:val="Zwykytekst"/>
        <w:spacing w:line="276" w:lineRule="auto"/>
        <w:jc w:val="both"/>
        <w:outlineLvl w:val="1"/>
        <w:rPr>
          <w:rFonts w:ascii="Arial" w:hAnsi="Arial" w:cs="Arial"/>
          <w:b/>
          <w:sz w:val="18"/>
          <w:szCs w:val="18"/>
        </w:rPr>
      </w:pPr>
      <w:bookmarkStart w:id="62" w:name="_Toc7473146"/>
    </w:p>
    <w:p w14:paraId="502E534C" w14:textId="77777777" w:rsidR="00CB4EC9" w:rsidRDefault="00C94D09">
      <w:pPr>
        <w:pStyle w:val="Zwykytekst"/>
        <w:spacing w:line="276" w:lineRule="auto"/>
        <w:jc w:val="both"/>
        <w:outlineLvl w:val="1"/>
        <w:rPr>
          <w:rFonts w:ascii="Arial" w:hAnsi="Arial" w:cs="Arial"/>
          <w:b/>
          <w:sz w:val="18"/>
          <w:szCs w:val="18"/>
        </w:rPr>
      </w:pPr>
      <w:r>
        <w:rPr>
          <w:rFonts w:ascii="Arial" w:hAnsi="Arial" w:cs="Arial"/>
          <w:b/>
          <w:sz w:val="18"/>
          <w:szCs w:val="18"/>
        </w:rPr>
        <w:t>10.2</w:t>
      </w:r>
      <w:r>
        <w:rPr>
          <w:rFonts w:ascii="Arial" w:hAnsi="Arial" w:cs="Arial"/>
          <w:b/>
          <w:sz w:val="18"/>
          <w:szCs w:val="18"/>
        </w:rPr>
        <w:tab/>
        <w:t>Inne dokumenty</w:t>
      </w:r>
      <w:bookmarkEnd w:id="62"/>
    </w:p>
    <w:tbl>
      <w:tblPr>
        <w:tblW w:w="9645" w:type="dxa"/>
        <w:jc w:val="center"/>
        <w:tblLayout w:type="fixed"/>
        <w:tblCellMar>
          <w:left w:w="10" w:type="dxa"/>
          <w:right w:w="10" w:type="dxa"/>
        </w:tblCellMar>
        <w:tblLook w:val="0000" w:firstRow="0" w:lastRow="0" w:firstColumn="0" w:lastColumn="0" w:noHBand="0" w:noVBand="0"/>
      </w:tblPr>
      <w:tblGrid>
        <w:gridCol w:w="704"/>
        <w:gridCol w:w="8941"/>
      </w:tblGrid>
      <w:tr w:rsidR="00CB4EC9" w14:paraId="146E5924" w14:textId="77777777">
        <w:trPr>
          <w:jc w:val="center"/>
        </w:trPr>
        <w:tc>
          <w:tcPr>
            <w:tcW w:w="704" w:type="dxa"/>
            <w:tcMar>
              <w:top w:w="0" w:type="dxa"/>
              <w:left w:w="108" w:type="dxa"/>
              <w:bottom w:w="0" w:type="dxa"/>
              <w:right w:w="108" w:type="dxa"/>
            </w:tcMar>
            <w:vAlign w:val="center"/>
          </w:tcPr>
          <w:p w14:paraId="1C3E67E6" w14:textId="77777777" w:rsidR="00CB4EC9" w:rsidRDefault="00C94D09">
            <w:pPr>
              <w:pStyle w:val="Standard"/>
              <w:widowControl w:val="0"/>
              <w:jc w:val="center"/>
              <w:rPr>
                <w:rFonts w:ascii="Arial" w:hAnsi="Arial" w:cs="Arial"/>
                <w:b/>
                <w:sz w:val="18"/>
                <w:szCs w:val="18"/>
              </w:rPr>
            </w:pPr>
            <w:r>
              <w:rPr>
                <w:rFonts w:ascii="Arial" w:hAnsi="Arial" w:cs="Arial"/>
                <w:b/>
                <w:sz w:val="18"/>
                <w:szCs w:val="18"/>
              </w:rPr>
              <w:t>L.p.</w:t>
            </w:r>
          </w:p>
        </w:tc>
        <w:tc>
          <w:tcPr>
            <w:tcW w:w="8941" w:type="dxa"/>
            <w:tcMar>
              <w:top w:w="0" w:type="dxa"/>
              <w:left w:w="108" w:type="dxa"/>
              <w:bottom w:w="0" w:type="dxa"/>
              <w:right w:w="108" w:type="dxa"/>
            </w:tcMar>
            <w:vAlign w:val="center"/>
          </w:tcPr>
          <w:p w14:paraId="21249B81" w14:textId="77777777" w:rsidR="00CB4EC9" w:rsidRDefault="00C94D09">
            <w:pPr>
              <w:pStyle w:val="Standard"/>
              <w:widowControl w:val="0"/>
              <w:jc w:val="center"/>
              <w:rPr>
                <w:rFonts w:ascii="Arial" w:hAnsi="Arial" w:cs="Arial"/>
                <w:b/>
                <w:sz w:val="18"/>
                <w:szCs w:val="18"/>
              </w:rPr>
            </w:pPr>
            <w:r>
              <w:rPr>
                <w:rFonts w:ascii="Arial" w:hAnsi="Arial" w:cs="Arial"/>
                <w:b/>
                <w:sz w:val="18"/>
                <w:szCs w:val="18"/>
              </w:rPr>
              <w:t xml:space="preserve">Tytuł </w:t>
            </w:r>
          </w:p>
        </w:tc>
      </w:tr>
      <w:tr w:rsidR="00CB4EC9" w14:paraId="506D6D2A" w14:textId="77777777">
        <w:trPr>
          <w:jc w:val="center"/>
        </w:trPr>
        <w:tc>
          <w:tcPr>
            <w:tcW w:w="704" w:type="dxa"/>
            <w:tcMar>
              <w:top w:w="0" w:type="dxa"/>
              <w:left w:w="108" w:type="dxa"/>
              <w:bottom w:w="0" w:type="dxa"/>
              <w:right w:w="108" w:type="dxa"/>
            </w:tcMar>
          </w:tcPr>
          <w:p w14:paraId="685E732C" w14:textId="77777777" w:rsidR="00CB4EC9" w:rsidRDefault="00C94D09">
            <w:pPr>
              <w:pStyle w:val="Standard"/>
              <w:widowControl w:val="0"/>
              <w:jc w:val="center"/>
              <w:rPr>
                <w:rFonts w:ascii="Arial" w:hAnsi="Arial" w:cs="Arial"/>
                <w:sz w:val="18"/>
                <w:szCs w:val="18"/>
              </w:rPr>
            </w:pPr>
            <w:r>
              <w:rPr>
                <w:rFonts w:ascii="Arial" w:hAnsi="Arial" w:cs="Arial"/>
                <w:sz w:val="18"/>
                <w:szCs w:val="18"/>
              </w:rPr>
              <w:t>1</w:t>
            </w:r>
          </w:p>
        </w:tc>
        <w:tc>
          <w:tcPr>
            <w:tcW w:w="8941" w:type="dxa"/>
            <w:tcMar>
              <w:top w:w="0" w:type="dxa"/>
              <w:left w:w="108" w:type="dxa"/>
              <w:bottom w:w="0" w:type="dxa"/>
              <w:right w:w="108" w:type="dxa"/>
            </w:tcMar>
          </w:tcPr>
          <w:p w14:paraId="0A754890" w14:textId="77777777" w:rsidR="00CB4EC9" w:rsidRDefault="00C94D09">
            <w:p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Instrukcja badań podłoża gruntowego budowli drogowych i mostowych, GDDP, Warszawa 1998.</w:t>
            </w:r>
          </w:p>
        </w:tc>
      </w:tr>
      <w:tr w:rsidR="00CB4EC9" w14:paraId="0FB54374" w14:textId="77777777">
        <w:trPr>
          <w:jc w:val="center"/>
        </w:trPr>
        <w:tc>
          <w:tcPr>
            <w:tcW w:w="704" w:type="dxa"/>
            <w:tcMar>
              <w:top w:w="0" w:type="dxa"/>
              <w:left w:w="108" w:type="dxa"/>
              <w:bottom w:w="0" w:type="dxa"/>
              <w:right w:w="108" w:type="dxa"/>
            </w:tcMar>
          </w:tcPr>
          <w:p w14:paraId="1101CE96" w14:textId="77777777" w:rsidR="00CB4EC9" w:rsidRDefault="00C94D09">
            <w:pPr>
              <w:pStyle w:val="Standard"/>
              <w:widowControl w:val="0"/>
              <w:jc w:val="center"/>
              <w:rPr>
                <w:rFonts w:ascii="Arial" w:hAnsi="Arial" w:cs="Arial"/>
                <w:sz w:val="18"/>
                <w:szCs w:val="18"/>
              </w:rPr>
            </w:pPr>
            <w:r>
              <w:rPr>
                <w:rFonts w:ascii="Arial" w:hAnsi="Arial" w:cs="Arial"/>
                <w:snapToGrid w:val="0"/>
                <w:sz w:val="18"/>
                <w:szCs w:val="18"/>
              </w:rPr>
              <w:lastRenderedPageBreak/>
              <w:t>2</w:t>
            </w:r>
          </w:p>
        </w:tc>
        <w:tc>
          <w:tcPr>
            <w:tcW w:w="8941" w:type="dxa"/>
            <w:tcMar>
              <w:top w:w="0" w:type="dxa"/>
              <w:left w:w="108" w:type="dxa"/>
              <w:bottom w:w="0" w:type="dxa"/>
              <w:right w:w="108" w:type="dxa"/>
            </w:tcMar>
          </w:tcPr>
          <w:p w14:paraId="0D5EFA4E" w14:textId="77777777" w:rsidR="00CB4EC9" w:rsidRDefault="00C94D09">
            <w:p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 xml:space="preserve">Wytyczne wzmacniania podłoża gruntowego w budownictwie drogowym, </w:t>
            </w:r>
            <w:proofErr w:type="spellStart"/>
            <w:r>
              <w:rPr>
                <w:rFonts w:ascii="Arial" w:hAnsi="Arial" w:cs="Arial"/>
                <w:snapToGrid w:val="0"/>
                <w:sz w:val="18"/>
                <w:szCs w:val="18"/>
              </w:rPr>
              <w:t>IBDiM</w:t>
            </w:r>
            <w:proofErr w:type="spellEnd"/>
            <w:r>
              <w:rPr>
                <w:rFonts w:ascii="Arial" w:hAnsi="Arial" w:cs="Arial"/>
                <w:snapToGrid w:val="0"/>
                <w:sz w:val="18"/>
                <w:szCs w:val="18"/>
              </w:rPr>
              <w:t>, Warszawa 2002.</w:t>
            </w:r>
          </w:p>
        </w:tc>
      </w:tr>
      <w:tr w:rsidR="00CB4EC9" w14:paraId="2972CD91" w14:textId="77777777">
        <w:trPr>
          <w:jc w:val="center"/>
        </w:trPr>
        <w:tc>
          <w:tcPr>
            <w:tcW w:w="704" w:type="dxa"/>
            <w:tcMar>
              <w:top w:w="0" w:type="dxa"/>
              <w:left w:w="108" w:type="dxa"/>
              <w:bottom w:w="0" w:type="dxa"/>
              <w:right w:w="108" w:type="dxa"/>
            </w:tcMar>
          </w:tcPr>
          <w:p w14:paraId="37E966B3" w14:textId="77777777" w:rsidR="00CB4EC9" w:rsidRDefault="00C94D09">
            <w:pPr>
              <w:pStyle w:val="Standard"/>
              <w:widowControl w:val="0"/>
              <w:jc w:val="center"/>
              <w:rPr>
                <w:rFonts w:ascii="Arial" w:hAnsi="Arial" w:cs="Arial"/>
                <w:sz w:val="18"/>
                <w:szCs w:val="18"/>
              </w:rPr>
            </w:pPr>
            <w:r>
              <w:rPr>
                <w:rFonts w:ascii="Arial" w:hAnsi="Arial" w:cs="Arial"/>
                <w:sz w:val="18"/>
                <w:szCs w:val="18"/>
              </w:rPr>
              <w:t>3</w:t>
            </w:r>
          </w:p>
        </w:tc>
        <w:tc>
          <w:tcPr>
            <w:tcW w:w="8941" w:type="dxa"/>
            <w:tcMar>
              <w:top w:w="0" w:type="dxa"/>
              <w:left w:w="108" w:type="dxa"/>
              <w:bottom w:w="0" w:type="dxa"/>
              <w:right w:w="108" w:type="dxa"/>
            </w:tcMar>
          </w:tcPr>
          <w:p w14:paraId="1015A54A" w14:textId="77777777" w:rsidR="00CB4EC9" w:rsidRDefault="00C94D09">
            <w:pPr>
              <w:autoSpaceDN/>
              <w:spacing w:line="276" w:lineRule="auto"/>
              <w:jc w:val="both"/>
              <w:textAlignment w:val="auto"/>
              <w:rPr>
                <w:rFonts w:ascii="Arial" w:hAnsi="Arial" w:cs="Arial"/>
                <w:sz w:val="18"/>
                <w:szCs w:val="18"/>
              </w:rPr>
            </w:pPr>
            <w:r>
              <w:rPr>
                <w:rFonts w:ascii="Arial" w:hAnsi="Arial" w:cs="Arial"/>
                <w:snapToGrid w:val="0"/>
                <w:sz w:val="18"/>
                <w:szCs w:val="18"/>
              </w:rPr>
              <w:t>Katalog typowych konstrukcji nawierzchni sztywnych. Załącznik do zarządzenia Nr 30 Generalnego Dyrektora Dróg Krajowych i Autostrad z dnia 16.06.2014 r.</w:t>
            </w:r>
          </w:p>
        </w:tc>
      </w:tr>
      <w:tr w:rsidR="00CB4EC9" w14:paraId="260EE5AC" w14:textId="77777777">
        <w:trPr>
          <w:jc w:val="center"/>
        </w:trPr>
        <w:tc>
          <w:tcPr>
            <w:tcW w:w="704" w:type="dxa"/>
            <w:tcMar>
              <w:top w:w="0" w:type="dxa"/>
              <w:left w:w="108" w:type="dxa"/>
              <w:bottom w:w="0" w:type="dxa"/>
              <w:right w:w="108" w:type="dxa"/>
            </w:tcMar>
          </w:tcPr>
          <w:p w14:paraId="34450AAB" w14:textId="77777777" w:rsidR="00CB4EC9" w:rsidRDefault="00C94D09">
            <w:pPr>
              <w:pStyle w:val="Standard"/>
              <w:widowControl w:val="0"/>
              <w:jc w:val="center"/>
              <w:rPr>
                <w:rFonts w:ascii="Arial" w:hAnsi="Arial" w:cs="Arial"/>
                <w:sz w:val="18"/>
                <w:szCs w:val="18"/>
              </w:rPr>
            </w:pPr>
            <w:r>
              <w:rPr>
                <w:rFonts w:ascii="Arial" w:hAnsi="Arial" w:cs="Arial"/>
                <w:sz w:val="18"/>
                <w:szCs w:val="18"/>
              </w:rPr>
              <w:t>4</w:t>
            </w:r>
          </w:p>
        </w:tc>
        <w:tc>
          <w:tcPr>
            <w:tcW w:w="8941" w:type="dxa"/>
            <w:tcMar>
              <w:top w:w="0" w:type="dxa"/>
              <w:left w:w="108" w:type="dxa"/>
              <w:bottom w:w="0" w:type="dxa"/>
              <w:right w:w="108" w:type="dxa"/>
            </w:tcMar>
          </w:tcPr>
          <w:p w14:paraId="57B7178A" w14:textId="77777777" w:rsidR="00CB4EC9" w:rsidRDefault="00C94D09">
            <w:pPr>
              <w:autoSpaceDN/>
              <w:spacing w:line="276" w:lineRule="auto"/>
              <w:jc w:val="both"/>
              <w:textAlignment w:val="auto"/>
              <w:rPr>
                <w:rFonts w:ascii="Arial" w:hAnsi="Arial" w:cs="Arial"/>
                <w:sz w:val="18"/>
                <w:szCs w:val="18"/>
              </w:rPr>
            </w:pPr>
            <w:r>
              <w:rPr>
                <w:rFonts w:ascii="Arial" w:hAnsi="Arial" w:cs="Arial"/>
                <w:snapToGrid w:val="0"/>
                <w:sz w:val="18"/>
                <w:szCs w:val="18"/>
              </w:rPr>
              <w:t>Katalog typowych konstrukcji nawierzchni podatnych i półsztywnych. Załącznik do zarządzenia Nr 31 Generalnego Dyrektora Dróg Krajowych i Autostrad z dnia 16.06.2014 r.</w:t>
            </w:r>
          </w:p>
        </w:tc>
      </w:tr>
      <w:tr w:rsidR="00CB4EC9" w14:paraId="6BC079C3" w14:textId="77777777">
        <w:trPr>
          <w:trHeight w:val="80"/>
          <w:jc w:val="center"/>
        </w:trPr>
        <w:tc>
          <w:tcPr>
            <w:tcW w:w="704" w:type="dxa"/>
            <w:tcMar>
              <w:top w:w="0" w:type="dxa"/>
              <w:left w:w="108" w:type="dxa"/>
              <w:bottom w:w="0" w:type="dxa"/>
              <w:right w:w="108" w:type="dxa"/>
            </w:tcMar>
          </w:tcPr>
          <w:p w14:paraId="248DB77A" w14:textId="77777777" w:rsidR="00CB4EC9" w:rsidRDefault="00C94D09">
            <w:pPr>
              <w:pStyle w:val="Standard"/>
              <w:widowControl w:val="0"/>
              <w:jc w:val="center"/>
              <w:rPr>
                <w:rFonts w:ascii="Arial" w:hAnsi="Arial" w:cs="Arial"/>
                <w:sz w:val="18"/>
                <w:szCs w:val="18"/>
              </w:rPr>
            </w:pPr>
            <w:r>
              <w:rPr>
                <w:rFonts w:ascii="Arial" w:hAnsi="Arial" w:cs="Arial"/>
                <w:sz w:val="18"/>
                <w:szCs w:val="18"/>
              </w:rPr>
              <w:t>5</w:t>
            </w:r>
          </w:p>
        </w:tc>
        <w:tc>
          <w:tcPr>
            <w:tcW w:w="8941" w:type="dxa"/>
            <w:tcMar>
              <w:top w:w="0" w:type="dxa"/>
              <w:left w:w="108" w:type="dxa"/>
              <w:bottom w:w="0" w:type="dxa"/>
              <w:right w:w="108" w:type="dxa"/>
            </w:tcMar>
          </w:tcPr>
          <w:p w14:paraId="6BC47B70" w14:textId="77777777" w:rsidR="00CB4EC9" w:rsidRDefault="00C94D09">
            <w:pPr>
              <w:autoSpaceDN/>
              <w:spacing w:line="276" w:lineRule="auto"/>
              <w:jc w:val="both"/>
              <w:textAlignment w:val="auto"/>
              <w:rPr>
                <w:rFonts w:ascii="Arial" w:hAnsi="Arial" w:cs="Arial"/>
                <w:snapToGrid w:val="0"/>
                <w:sz w:val="18"/>
                <w:szCs w:val="18"/>
              </w:rPr>
            </w:pPr>
            <w:r>
              <w:rPr>
                <w:rFonts w:ascii="Arial" w:eastAsia="Calibri" w:hAnsi="Arial" w:cs="Arial"/>
                <w:sz w:val="18"/>
                <w:szCs w:val="18"/>
              </w:rPr>
              <w:t xml:space="preserve">Rozporządzenie Ministra Transportu, Budownictwa i Gospodarki Morskiej z dnia 25 kwietnia 2012 r. w sprawie ustalania geotechnicznych warunków </w:t>
            </w:r>
            <w:r w:rsidR="007253A0">
              <w:rPr>
                <w:rFonts w:ascii="Arial" w:eastAsia="Calibri" w:hAnsi="Arial" w:cs="Arial"/>
                <w:sz w:val="18"/>
                <w:szCs w:val="18"/>
              </w:rPr>
              <w:t>posadowienia</w:t>
            </w:r>
            <w:r>
              <w:rPr>
                <w:rFonts w:ascii="Arial" w:eastAsia="Calibri" w:hAnsi="Arial" w:cs="Arial"/>
                <w:sz w:val="18"/>
                <w:szCs w:val="18"/>
              </w:rPr>
              <w:t xml:space="preserve"> obiektów budowlanych.</w:t>
            </w:r>
          </w:p>
        </w:tc>
      </w:tr>
    </w:tbl>
    <w:p w14:paraId="520C1444" w14:textId="77777777" w:rsidR="00CB4EC9" w:rsidRDefault="00CB4EC9">
      <w:pPr>
        <w:spacing w:line="276" w:lineRule="auto"/>
        <w:rPr>
          <w:rFonts w:ascii="Arial" w:hAnsi="Arial" w:cs="Arial"/>
          <w:snapToGrid w:val="0"/>
          <w:sz w:val="18"/>
          <w:szCs w:val="18"/>
        </w:rPr>
      </w:pPr>
    </w:p>
    <w:p w14:paraId="34725A3B" w14:textId="77777777" w:rsidR="00CB4EC9" w:rsidRDefault="00C94D09">
      <w:pPr>
        <w:spacing w:line="276" w:lineRule="auto"/>
        <w:rPr>
          <w:rFonts w:ascii="Arial" w:hAnsi="Arial" w:cs="Arial"/>
          <w:snapToGrid w:val="0"/>
          <w:sz w:val="18"/>
          <w:szCs w:val="18"/>
        </w:rPr>
      </w:pPr>
      <w:r>
        <w:rPr>
          <w:rFonts w:ascii="Arial" w:hAnsi="Arial" w:cs="Arial"/>
          <w:snapToGrid w:val="0"/>
          <w:sz w:val="18"/>
          <w:szCs w:val="18"/>
        </w:rPr>
        <w:br w:type="column"/>
      </w:r>
    </w:p>
    <w:p w14:paraId="21FC67FF" w14:textId="77777777" w:rsidR="00CB4EC9" w:rsidRDefault="00C94D09">
      <w:pPr>
        <w:pStyle w:val="Nagwek1"/>
        <w:spacing w:after="0"/>
        <w:rPr>
          <w:rFonts w:ascii="Arial" w:hAnsi="Arial"/>
          <w:sz w:val="18"/>
          <w:szCs w:val="18"/>
        </w:rPr>
      </w:pPr>
      <w:r>
        <w:rPr>
          <w:rFonts w:ascii="Arial" w:hAnsi="Arial"/>
          <w:caps w:val="0"/>
          <w:sz w:val="18"/>
          <w:szCs w:val="18"/>
        </w:rPr>
        <w:t>ZAŁĄCZNIK 1</w:t>
      </w:r>
    </w:p>
    <w:p w14:paraId="6B2E5DF4" w14:textId="77777777" w:rsidR="00CB4EC9" w:rsidRDefault="00C94D09">
      <w:pPr>
        <w:spacing w:line="276" w:lineRule="auto"/>
        <w:ind w:left="6372" w:hanging="6372"/>
        <w:jc w:val="both"/>
        <w:rPr>
          <w:rFonts w:ascii="Arial" w:hAnsi="Arial" w:cs="Arial"/>
          <w:b/>
          <w:snapToGrid w:val="0"/>
          <w:sz w:val="18"/>
          <w:szCs w:val="18"/>
        </w:rPr>
      </w:pPr>
      <w:r>
        <w:rPr>
          <w:rFonts w:ascii="Arial" w:hAnsi="Arial" w:cs="Arial"/>
          <w:b/>
          <w:snapToGrid w:val="0"/>
          <w:sz w:val="18"/>
          <w:szCs w:val="18"/>
        </w:rPr>
        <w:t xml:space="preserve">Z1. Nośność </w:t>
      </w:r>
    </w:p>
    <w:p w14:paraId="6CD73BF2" w14:textId="77777777" w:rsidR="00CB4EC9" w:rsidRDefault="00C94D09">
      <w:pPr>
        <w:pStyle w:val="Akapitzlist"/>
        <w:numPr>
          <w:ilvl w:val="0"/>
          <w:numId w:val="76"/>
        </w:num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Podane schematy uwzględniają typowe rozwiązania występujące w KTKNPiP oraz w KTKNS.</w:t>
      </w:r>
    </w:p>
    <w:p w14:paraId="182398BF" w14:textId="77777777" w:rsidR="00CB4EC9" w:rsidRDefault="00C94D09">
      <w:pPr>
        <w:pStyle w:val="Akapitzlist"/>
        <w:numPr>
          <w:ilvl w:val="0"/>
          <w:numId w:val="76"/>
        </w:num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W przypadku rozwiązań indywidualnych wymagania dla nośności należy określić w Dokumentacji Technicznej.</w:t>
      </w:r>
    </w:p>
    <w:p w14:paraId="28A7852B" w14:textId="77777777" w:rsidR="00CB4EC9" w:rsidRDefault="00C94D09">
      <w:pPr>
        <w:pStyle w:val="Akapitzlist"/>
        <w:numPr>
          <w:ilvl w:val="0"/>
          <w:numId w:val="76"/>
        </w:numPr>
        <w:autoSpaceDN/>
        <w:spacing w:line="276" w:lineRule="auto"/>
        <w:jc w:val="both"/>
        <w:textAlignment w:val="auto"/>
        <w:rPr>
          <w:rFonts w:ascii="Arial" w:hAnsi="Arial" w:cs="Arial"/>
          <w:snapToGrid w:val="0"/>
          <w:sz w:val="18"/>
          <w:szCs w:val="18"/>
        </w:rPr>
      </w:pPr>
      <w:r>
        <w:rPr>
          <w:rFonts w:ascii="Arial" w:hAnsi="Arial" w:cs="Arial"/>
          <w:snapToGrid w:val="0"/>
          <w:sz w:val="18"/>
          <w:szCs w:val="18"/>
        </w:rPr>
        <w:t>Oznaczenia:</w:t>
      </w:r>
    </w:p>
    <w:p w14:paraId="3DAC9BC9"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GWN </w:t>
      </w:r>
      <w:r>
        <w:rPr>
          <w:rFonts w:ascii="Arial" w:hAnsi="Arial" w:cs="Arial"/>
          <w:snapToGrid w:val="0"/>
          <w:sz w:val="18"/>
          <w:szCs w:val="18"/>
        </w:rPr>
        <w:tab/>
        <w:t>– górna warstwa nasypu,</w:t>
      </w:r>
    </w:p>
    <w:p w14:paraId="21E14DB5"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UPG</w:t>
      </w:r>
      <w:r>
        <w:rPr>
          <w:rFonts w:ascii="Arial" w:hAnsi="Arial" w:cs="Arial"/>
          <w:snapToGrid w:val="0"/>
          <w:sz w:val="18"/>
          <w:szCs w:val="18"/>
        </w:rPr>
        <w:tab/>
        <w:t>– ulepszone podłoże gruntowe,</w:t>
      </w:r>
    </w:p>
    <w:p w14:paraId="5B6ECA81"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H(GWN) </w:t>
      </w:r>
      <w:r>
        <w:rPr>
          <w:rFonts w:ascii="Arial" w:hAnsi="Arial" w:cs="Arial"/>
          <w:snapToGrid w:val="0"/>
          <w:sz w:val="18"/>
          <w:szCs w:val="18"/>
        </w:rPr>
        <w:tab/>
        <w:t>– grubość górnej warstwy nasypu,</w:t>
      </w:r>
    </w:p>
    <w:p w14:paraId="445BA814" w14:textId="77777777" w:rsidR="00CB4EC9" w:rsidRDefault="00C94D09">
      <w:pPr>
        <w:tabs>
          <w:tab w:val="left" w:pos="1560"/>
        </w:tabs>
        <w:autoSpaceDN/>
        <w:spacing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H(UPG) </w:t>
      </w:r>
      <w:r>
        <w:rPr>
          <w:rFonts w:ascii="Arial" w:hAnsi="Arial" w:cs="Arial"/>
          <w:snapToGrid w:val="0"/>
          <w:sz w:val="18"/>
          <w:szCs w:val="18"/>
        </w:rPr>
        <w:tab/>
        <w:t>– grubość warstwy ulepszonego podłoża gruntowego.</w:t>
      </w:r>
    </w:p>
    <w:p w14:paraId="0B4BF2B7" w14:textId="77777777" w:rsidR="00CB4EC9" w:rsidRDefault="00CB4EC9">
      <w:pPr>
        <w:spacing w:line="276" w:lineRule="auto"/>
        <w:ind w:left="6372" w:hanging="6372"/>
        <w:jc w:val="both"/>
        <w:rPr>
          <w:rFonts w:ascii="Arial" w:hAnsi="Arial" w:cs="Arial"/>
          <w:b/>
          <w:snapToGrid w:val="0"/>
          <w:sz w:val="18"/>
          <w:szCs w:val="18"/>
        </w:rPr>
      </w:pPr>
    </w:p>
    <w:p w14:paraId="7BAB1C16" w14:textId="77777777" w:rsidR="00CB4EC9" w:rsidRDefault="00CB4EC9">
      <w:pPr>
        <w:spacing w:line="276" w:lineRule="auto"/>
        <w:ind w:left="6372" w:hanging="6372"/>
        <w:jc w:val="both"/>
        <w:rPr>
          <w:rFonts w:ascii="Arial" w:hAnsi="Arial" w:cs="Arial"/>
          <w:b/>
          <w:snapToGrid w:val="0"/>
          <w:sz w:val="18"/>
          <w:szCs w:val="18"/>
        </w:rPr>
      </w:pPr>
    </w:p>
    <w:p w14:paraId="6E616E60"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4D6A1292" wp14:editId="79575476">
            <wp:extent cx="3269411" cy="1656272"/>
            <wp:effectExtent l="0" t="0" r="7620" b="127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r="64353" b="55362"/>
                    <a:stretch/>
                  </pic:blipFill>
                  <pic:spPr bwMode="auto">
                    <a:xfrm>
                      <a:off x="0" y="0"/>
                      <a:ext cx="3281156" cy="1662222"/>
                    </a:xfrm>
                    <a:prstGeom prst="rect">
                      <a:avLst/>
                    </a:prstGeom>
                    <a:ln>
                      <a:noFill/>
                    </a:ln>
                    <a:extLst>
                      <a:ext uri="{53640926-AAD7-44D8-BBD7-CCE9431645EC}">
                        <a14:shadowObscured xmlns:a14="http://schemas.microsoft.com/office/drawing/2010/main"/>
                      </a:ext>
                    </a:extLst>
                  </pic:spPr>
                </pic:pic>
              </a:graphicData>
            </a:graphic>
          </wp:inline>
        </w:drawing>
      </w:r>
    </w:p>
    <w:p w14:paraId="2AD458C7"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Z1.3. Nośność dla wykopów dla kategorii ruchu KR1-KR2</w:t>
      </w:r>
    </w:p>
    <w:p w14:paraId="2F5EA688" w14:textId="77777777" w:rsidR="00CB4EC9" w:rsidRDefault="00CB4EC9">
      <w:pPr>
        <w:spacing w:line="276" w:lineRule="auto"/>
        <w:ind w:left="6372" w:hanging="6372"/>
        <w:jc w:val="center"/>
        <w:rPr>
          <w:rFonts w:ascii="Arial" w:hAnsi="Arial" w:cs="Arial"/>
          <w:b/>
          <w:snapToGrid w:val="0"/>
          <w:sz w:val="18"/>
          <w:szCs w:val="18"/>
        </w:rPr>
      </w:pPr>
    </w:p>
    <w:p w14:paraId="5D2779E2" w14:textId="77777777" w:rsidR="00CB4EC9" w:rsidRDefault="00CB4EC9">
      <w:pPr>
        <w:spacing w:line="276" w:lineRule="auto"/>
        <w:ind w:left="6372" w:hanging="6372"/>
        <w:jc w:val="center"/>
        <w:rPr>
          <w:rFonts w:ascii="Arial" w:hAnsi="Arial" w:cs="Arial"/>
          <w:b/>
          <w:snapToGrid w:val="0"/>
          <w:sz w:val="18"/>
          <w:szCs w:val="18"/>
        </w:rPr>
      </w:pPr>
    </w:p>
    <w:p w14:paraId="4E7BC212" w14:textId="77777777" w:rsidR="00CB4EC9" w:rsidRDefault="00C94D09">
      <w:pPr>
        <w:spacing w:line="276" w:lineRule="auto"/>
        <w:ind w:left="6372" w:hanging="6372"/>
        <w:jc w:val="center"/>
        <w:rPr>
          <w:rFonts w:ascii="Arial" w:hAnsi="Arial" w:cs="Arial"/>
          <w:b/>
          <w:noProof/>
          <w:sz w:val="18"/>
          <w:szCs w:val="18"/>
        </w:rPr>
      </w:pPr>
      <w:r>
        <w:rPr>
          <w:rFonts w:ascii="Arial" w:hAnsi="Arial" w:cs="Arial"/>
          <w:b/>
          <w:noProof/>
          <w:sz w:val="18"/>
          <w:szCs w:val="18"/>
        </w:rPr>
        <w:drawing>
          <wp:inline distT="0" distB="0" distL="0" distR="0" wp14:anchorId="26502283" wp14:editId="6B48C7F1">
            <wp:extent cx="4259464" cy="1817077"/>
            <wp:effectExtent l="19050" t="0" r="7736" b="0"/>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36229" r="16312" b="50097"/>
                    <a:stretch/>
                  </pic:blipFill>
                  <pic:spPr bwMode="auto">
                    <a:xfrm>
                      <a:off x="0" y="0"/>
                      <a:ext cx="4259314" cy="1817013"/>
                    </a:xfrm>
                    <a:prstGeom prst="rect">
                      <a:avLst/>
                    </a:prstGeom>
                    <a:ln>
                      <a:noFill/>
                    </a:ln>
                    <a:extLst>
                      <a:ext uri="{53640926-AAD7-44D8-BBD7-CCE9431645EC}">
                        <a14:shadowObscured xmlns:a14="http://schemas.microsoft.com/office/drawing/2010/main"/>
                      </a:ext>
                    </a:extLst>
                  </pic:spPr>
                </pic:pic>
              </a:graphicData>
            </a:graphic>
          </wp:inline>
        </w:drawing>
      </w:r>
    </w:p>
    <w:p w14:paraId="7CD106C0"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Z1.4. Nośność dla nasypów dla kategorii ruchu KR1-KR2</w:t>
      </w:r>
    </w:p>
    <w:p w14:paraId="79FCE843" w14:textId="77777777" w:rsidR="00CB4EC9" w:rsidRDefault="00CB4EC9">
      <w:pPr>
        <w:spacing w:line="276" w:lineRule="auto"/>
        <w:ind w:left="6372" w:hanging="6372"/>
        <w:jc w:val="center"/>
        <w:rPr>
          <w:rFonts w:ascii="Arial" w:hAnsi="Arial" w:cs="Arial"/>
          <w:b/>
          <w:snapToGrid w:val="0"/>
          <w:sz w:val="18"/>
          <w:szCs w:val="18"/>
        </w:rPr>
      </w:pPr>
    </w:p>
    <w:p w14:paraId="76673D8F" w14:textId="77777777" w:rsidR="00CB4EC9" w:rsidRDefault="00C94D09">
      <w:pPr>
        <w:spacing w:line="276" w:lineRule="auto"/>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622B45E9" wp14:editId="3125E213">
            <wp:extent cx="2907323" cy="1942860"/>
            <wp:effectExtent l="19050" t="0" r="7327"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t="45859" r="67131"/>
                    <a:stretch/>
                  </pic:blipFill>
                  <pic:spPr bwMode="auto">
                    <a:xfrm>
                      <a:off x="0" y="0"/>
                      <a:ext cx="2905570" cy="1941688"/>
                    </a:xfrm>
                    <a:prstGeom prst="rect">
                      <a:avLst/>
                    </a:prstGeom>
                    <a:ln>
                      <a:noFill/>
                    </a:ln>
                    <a:extLst>
                      <a:ext uri="{53640926-AAD7-44D8-BBD7-CCE9431645EC}">
                        <a14:shadowObscured xmlns:a14="http://schemas.microsoft.com/office/drawing/2010/main"/>
                      </a:ext>
                    </a:extLst>
                  </pic:spPr>
                </pic:pic>
              </a:graphicData>
            </a:graphic>
          </wp:inline>
        </w:drawing>
      </w:r>
    </w:p>
    <w:p w14:paraId="71B19474"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Z1.5. Nośność dla wykopów i nasypów dla kategorii ruchu KR3-KR4</w:t>
      </w:r>
    </w:p>
    <w:p w14:paraId="44990992" w14:textId="77777777" w:rsidR="00CB4EC9" w:rsidRDefault="00CB4EC9">
      <w:pPr>
        <w:spacing w:line="276" w:lineRule="auto"/>
        <w:jc w:val="center"/>
        <w:rPr>
          <w:rFonts w:ascii="Arial" w:hAnsi="Arial" w:cs="Arial"/>
          <w:b/>
          <w:snapToGrid w:val="0"/>
          <w:sz w:val="18"/>
          <w:szCs w:val="18"/>
        </w:rPr>
      </w:pPr>
    </w:p>
    <w:p w14:paraId="3E110161" w14:textId="77777777" w:rsidR="00CB4EC9" w:rsidRDefault="00C94D09">
      <w:pPr>
        <w:spacing w:line="276" w:lineRule="auto"/>
        <w:jc w:val="center"/>
        <w:rPr>
          <w:rFonts w:ascii="Arial" w:hAnsi="Arial" w:cs="Arial"/>
          <w:b/>
          <w:snapToGrid w:val="0"/>
          <w:sz w:val="18"/>
          <w:szCs w:val="18"/>
        </w:rPr>
      </w:pPr>
      <w:r>
        <w:rPr>
          <w:rFonts w:ascii="Arial" w:hAnsi="Arial" w:cs="Arial"/>
          <w:b/>
          <w:noProof/>
          <w:snapToGrid w:val="0"/>
          <w:sz w:val="18"/>
          <w:szCs w:val="18"/>
        </w:rPr>
        <w:lastRenderedPageBreak/>
        <w:drawing>
          <wp:inline distT="0" distB="0" distL="0" distR="0" wp14:anchorId="155EB1FF" wp14:editId="6CDF34DD">
            <wp:extent cx="2573215" cy="1714982"/>
            <wp:effectExtent l="19050" t="0" r="0" b="0"/>
            <wp:docPr id="16"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34016" t="50505" r="37839" b="3259"/>
                    <a:stretch/>
                  </pic:blipFill>
                  <pic:spPr bwMode="auto">
                    <a:xfrm>
                      <a:off x="0" y="0"/>
                      <a:ext cx="2600435" cy="1733123"/>
                    </a:xfrm>
                    <a:prstGeom prst="rect">
                      <a:avLst/>
                    </a:prstGeom>
                    <a:ln>
                      <a:noFill/>
                    </a:ln>
                    <a:extLst>
                      <a:ext uri="{53640926-AAD7-44D8-BBD7-CCE9431645EC}">
                        <a14:shadowObscured xmlns:a14="http://schemas.microsoft.com/office/drawing/2010/main"/>
                      </a:ext>
                    </a:extLst>
                  </pic:spPr>
                </pic:pic>
              </a:graphicData>
            </a:graphic>
          </wp:inline>
        </w:drawing>
      </w:r>
    </w:p>
    <w:p w14:paraId="2D6EA9D3"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Z1.6. Nośność dla wykopów dla kategorii ruchu KR5-KR7</w:t>
      </w:r>
    </w:p>
    <w:p w14:paraId="0975D75A" w14:textId="77777777" w:rsidR="00CB4EC9" w:rsidRDefault="00CB4EC9">
      <w:pPr>
        <w:spacing w:line="276" w:lineRule="auto"/>
        <w:ind w:left="6372" w:hanging="6372"/>
        <w:jc w:val="center"/>
        <w:rPr>
          <w:rFonts w:ascii="Arial" w:hAnsi="Arial" w:cs="Arial"/>
          <w:b/>
          <w:snapToGrid w:val="0"/>
          <w:sz w:val="18"/>
          <w:szCs w:val="18"/>
        </w:rPr>
      </w:pPr>
    </w:p>
    <w:p w14:paraId="08D3470E" w14:textId="77777777" w:rsidR="00CB4EC9" w:rsidRDefault="00CB4EC9">
      <w:pPr>
        <w:spacing w:line="276" w:lineRule="auto"/>
        <w:ind w:left="6372" w:hanging="6372"/>
        <w:jc w:val="center"/>
        <w:rPr>
          <w:rFonts w:ascii="Arial" w:hAnsi="Arial" w:cs="Arial"/>
          <w:b/>
          <w:snapToGrid w:val="0"/>
          <w:sz w:val="18"/>
          <w:szCs w:val="18"/>
        </w:rPr>
      </w:pPr>
    </w:p>
    <w:p w14:paraId="2C598FC5" w14:textId="77777777" w:rsidR="00CB4EC9" w:rsidRDefault="00C94D09">
      <w:pPr>
        <w:spacing w:line="276" w:lineRule="auto"/>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49FBE916" wp14:editId="6029D2EC">
            <wp:extent cx="3262298" cy="1752600"/>
            <wp:effectExtent l="19050" t="0" r="0" b="0"/>
            <wp:docPr id="17"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62623" t="50505"/>
                    <a:stretch/>
                  </pic:blipFill>
                  <pic:spPr bwMode="auto">
                    <a:xfrm>
                      <a:off x="0" y="0"/>
                      <a:ext cx="3264866" cy="1753979"/>
                    </a:xfrm>
                    <a:prstGeom prst="rect">
                      <a:avLst/>
                    </a:prstGeom>
                    <a:ln>
                      <a:noFill/>
                    </a:ln>
                    <a:extLst>
                      <a:ext uri="{53640926-AAD7-44D8-BBD7-CCE9431645EC}">
                        <a14:shadowObscured xmlns:a14="http://schemas.microsoft.com/office/drawing/2010/main"/>
                      </a:ext>
                    </a:extLst>
                  </pic:spPr>
                </pic:pic>
              </a:graphicData>
            </a:graphic>
          </wp:inline>
        </w:drawing>
      </w:r>
    </w:p>
    <w:p w14:paraId="02ED4E70" w14:textId="77777777" w:rsidR="00CB4EC9" w:rsidRDefault="00CB4EC9">
      <w:pPr>
        <w:spacing w:line="276" w:lineRule="auto"/>
        <w:jc w:val="center"/>
        <w:rPr>
          <w:rFonts w:ascii="Arial" w:hAnsi="Arial" w:cs="Arial"/>
          <w:b/>
          <w:snapToGrid w:val="0"/>
          <w:sz w:val="18"/>
          <w:szCs w:val="18"/>
        </w:rPr>
      </w:pPr>
    </w:p>
    <w:p w14:paraId="64E6D84E" w14:textId="77777777" w:rsidR="00CB4EC9" w:rsidRDefault="00C94D09">
      <w:pPr>
        <w:spacing w:line="276" w:lineRule="auto"/>
        <w:ind w:left="6372" w:hanging="6372"/>
        <w:jc w:val="center"/>
        <w:rPr>
          <w:rFonts w:ascii="Arial" w:hAnsi="Arial" w:cs="Arial"/>
          <w:b/>
          <w:snapToGrid w:val="0"/>
          <w:sz w:val="18"/>
          <w:szCs w:val="18"/>
        </w:rPr>
      </w:pPr>
      <w:r>
        <w:rPr>
          <w:rFonts w:ascii="Arial" w:hAnsi="Arial" w:cs="Arial"/>
          <w:b/>
          <w:snapToGrid w:val="0"/>
          <w:sz w:val="18"/>
          <w:szCs w:val="18"/>
        </w:rPr>
        <w:t>Rysunek Z1.5. Nośność dla nasypów dla kategorii ruchu KR5-KR7</w:t>
      </w:r>
    </w:p>
    <w:p w14:paraId="07051C55" w14:textId="77777777" w:rsidR="00CB4EC9" w:rsidRDefault="00C94D09">
      <w:pPr>
        <w:widowControl/>
        <w:suppressAutoHyphens w:val="0"/>
        <w:autoSpaceDN/>
        <w:textAlignment w:val="auto"/>
        <w:rPr>
          <w:rFonts w:ascii="Arial" w:hAnsi="Arial" w:cs="Arial"/>
          <w:b/>
          <w:snapToGrid w:val="0"/>
          <w:sz w:val="18"/>
          <w:szCs w:val="18"/>
        </w:rPr>
      </w:pPr>
      <w:r>
        <w:rPr>
          <w:rFonts w:ascii="Arial" w:hAnsi="Arial" w:cs="Arial"/>
          <w:b/>
          <w:snapToGrid w:val="0"/>
          <w:sz w:val="18"/>
          <w:szCs w:val="18"/>
        </w:rPr>
        <w:br w:type="column"/>
      </w:r>
    </w:p>
    <w:p w14:paraId="6A1C93E3" w14:textId="77777777" w:rsidR="00CB4EC9" w:rsidRDefault="00C94D09">
      <w:pPr>
        <w:pStyle w:val="Nagwek1"/>
        <w:spacing w:after="0"/>
        <w:rPr>
          <w:rFonts w:ascii="Arial" w:hAnsi="Arial"/>
          <w:sz w:val="18"/>
          <w:szCs w:val="18"/>
        </w:rPr>
      </w:pPr>
      <w:r>
        <w:rPr>
          <w:rFonts w:ascii="Arial" w:hAnsi="Arial"/>
          <w:sz w:val="18"/>
          <w:szCs w:val="18"/>
        </w:rPr>
        <w:t>ZAŁĄCZNIK 2</w:t>
      </w:r>
    </w:p>
    <w:p w14:paraId="65624F58" w14:textId="77777777" w:rsidR="00CB4EC9" w:rsidRDefault="00CB4EC9">
      <w:pPr>
        <w:autoSpaceDE w:val="0"/>
        <w:adjustRightInd w:val="0"/>
        <w:spacing w:line="276" w:lineRule="auto"/>
        <w:jc w:val="both"/>
        <w:rPr>
          <w:rFonts w:ascii="Arial" w:hAnsi="Arial" w:cs="Arial"/>
          <w:b/>
          <w:bCs/>
          <w:sz w:val="18"/>
          <w:szCs w:val="18"/>
        </w:rPr>
      </w:pPr>
    </w:p>
    <w:p w14:paraId="078AC1AF" w14:textId="77777777" w:rsidR="00CB4EC9" w:rsidRDefault="00C94D09">
      <w:pPr>
        <w:autoSpaceDE w:val="0"/>
        <w:adjustRightInd w:val="0"/>
        <w:spacing w:line="276" w:lineRule="auto"/>
        <w:jc w:val="center"/>
        <w:rPr>
          <w:rFonts w:ascii="Arial" w:hAnsi="Arial" w:cs="Arial"/>
          <w:b/>
          <w:bCs/>
          <w:sz w:val="18"/>
          <w:szCs w:val="18"/>
        </w:rPr>
      </w:pPr>
      <w:r>
        <w:rPr>
          <w:rFonts w:ascii="Arial" w:hAnsi="Arial" w:cs="Arial"/>
          <w:b/>
          <w:bCs/>
          <w:sz w:val="18"/>
          <w:szCs w:val="18"/>
        </w:rPr>
        <w:t>METODY WYKONANIA BADAŃ KONTROLNYCH W ROBOTACH ZIEMNYCH</w:t>
      </w:r>
    </w:p>
    <w:p w14:paraId="7134FA76" w14:textId="77777777" w:rsidR="00CB4EC9" w:rsidRDefault="00CB4EC9">
      <w:pPr>
        <w:autoSpaceDE w:val="0"/>
        <w:adjustRightInd w:val="0"/>
        <w:spacing w:line="276" w:lineRule="auto"/>
        <w:jc w:val="both"/>
        <w:rPr>
          <w:rFonts w:ascii="Arial" w:hAnsi="Arial" w:cs="Arial"/>
          <w:b/>
          <w:bCs/>
          <w:sz w:val="18"/>
          <w:szCs w:val="18"/>
        </w:rPr>
      </w:pPr>
    </w:p>
    <w:p w14:paraId="1879814C" w14:textId="77777777" w:rsidR="00CB4EC9" w:rsidRDefault="00C94D09">
      <w:pPr>
        <w:autoSpaceDE w:val="0"/>
        <w:adjustRightInd w:val="0"/>
        <w:spacing w:line="276" w:lineRule="auto"/>
        <w:ind w:left="705" w:hanging="705"/>
        <w:jc w:val="both"/>
        <w:rPr>
          <w:rFonts w:ascii="Arial" w:hAnsi="Arial" w:cs="Arial"/>
          <w:b/>
          <w:bCs/>
          <w:sz w:val="18"/>
          <w:szCs w:val="18"/>
        </w:rPr>
      </w:pPr>
      <w:r>
        <w:rPr>
          <w:rFonts w:ascii="Arial" w:hAnsi="Arial" w:cs="Arial"/>
          <w:b/>
          <w:bCs/>
          <w:sz w:val="18"/>
          <w:szCs w:val="18"/>
        </w:rPr>
        <w:t>Z2.A</w:t>
      </w:r>
      <w:r>
        <w:rPr>
          <w:rFonts w:ascii="Arial" w:hAnsi="Arial" w:cs="Arial"/>
          <w:b/>
          <w:bCs/>
          <w:sz w:val="18"/>
          <w:szCs w:val="18"/>
        </w:rPr>
        <w:tab/>
        <w:t>OZNACZANIE WILGOTNOŚCI OPTYMALNEJ I MAKSYMALNEJ GĘSTOSCI OBJĘTOŚCIOWEJ SZKIELETU (BADANIE PROCTORA)</w:t>
      </w:r>
    </w:p>
    <w:p w14:paraId="086200FA"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Z2.B</w:t>
      </w:r>
      <w:r>
        <w:rPr>
          <w:rFonts w:ascii="Arial" w:hAnsi="Arial" w:cs="Arial"/>
          <w:b/>
          <w:bCs/>
          <w:sz w:val="18"/>
          <w:szCs w:val="18"/>
        </w:rPr>
        <w:tab/>
        <w:t>OZNACZANIE WSKAŹNIKA ZAGĘSZCZENIA</w:t>
      </w:r>
    </w:p>
    <w:p w14:paraId="32CC2B6C" w14:textId="77777777" w:rsidR="00CB4EC9" w:rsidRDefault="00C94D09">
      <w:pPr>
        <w:autoSpaceDE w:val="0"/>
        <w:adjustRightInd w:val="0"/>
        <w:spacing w:line="276" w:lineRule="auto"/>
        <w:ind w:left="705" w:hanging="705"/>
        <w:jc w:val="both"/>
        <w:rPr>
          <w:rFonts w:ascii="Arial" w:hAnsi="Arial" w:cs="Arial"/>
          <w:b/>
          <w:bCs/>
          <w:sz w:val="18"/>
          <w:szCs w:val="18"/>
        </w:rPr>
      </w:pPr>
      <w:r>
        <w:rPr>
          <w:rFonts w:ascii="Arial" w:hAnsi="Arial" w:cs="Arial"/>
          <w:b/>
          <w:bCs/>
          <w:sz w:val="18"/>
          <w:szCs w:val="18"/>
        </w:rPr>
        <w:t>Z2.C</w:t>
      </w:r>
      <w:r>
        <w:rPr>
          <w:rFonts w:ascii="Arial" w:hAnsi="Arial" w:cs="Arial"/>
          <w:b/>
          <w:bCs/>
          <w:sz w:val="18"/>
          <w:szCs w:val="18"/>
        </w:rPr>
        <w:tab/>
        <w:t>OZNACZANIE MODUŁU ODKSZTAŁCENIA PODŁOŻA PRZEZ OBCIĄŻENIE PŁYTĄ (POD OBCIĄŻENIEM STATYCZNYM)</w:t>
      </w:r>
    </w:p>
    <w:p w14:paraId="5DAA9557" w14:textId="77777777" w:rsidR="00CB4EC9" w:rsidRDefault="00C94D09">
      <w:pPr>
        <w:autoSpaceDE w:val="0"/>
        <w:adjustRightInd w:val="0"/>
        <w:spacing w:line="276" w:lineRule="auto"/>
        <w:ind w:left="705" w:hanging="705"/>
        <w:jc w:val="both"/>
        <w:rPr>
          <w:rFonts w:ascii="Arial" w:hAnsi="Arial" w:cs="Arial"/>
          <w:b/>
          <w:bCs/>
          <w:sz w:val="18"/>
          <w:szCs w:val="18"/>
        </w:rPr>
      </w:pPr>
      <w:r>
        <w:rPr>
          <w:rFonts w:ascii="Arial" w:hAnsi="Arial" w:cs="Arial"/>
          <w:b/>
          <w:bCs/>
          <w:sz w:val="18"/>
          <w:szCs w:val="18"/>
        </w:rPr>
        <w:t>Z2.D</w:t>
      </w:r>
      <w:r>
        <w:rPr>
          <w:rFonts w:ascii="Arial" w:hAnsi="Arial" w:cs="Arial"/>
          <w:b/>
          <w:bCs/>
          <w:sz w:val="18"/>
          <w:szCs w:val="18"/>
        </w:rPr>
        <w:tab/>
        <w:t>OZNACZANIE MODUŁU ODKSZTAŁCENIA PODŁOŻA POD OBCIĄŻENIEM DYNAMICZNYM LEKKĄ PŁYTĄ LPD</w:t>
      </w:r>
    </w:p>
    <w:p w14:paraId="743012E7"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Z2.E</w:t>
      </w:r>
      <w:r>
        <w:rPr>
          <w:rFonts w:ascii="Arial" w:hAnsi="Arial" w:cs="Arial"/>
          <w:b/>
          <w:bCs/>
          <w:sz w:val="18"/>
          <w:szCs w:val="18"/>
        </w:rPr>
        <w:tab/>
        <w:t>OZNACZANIE WSKAŹNIKA NOŚNOŚCI CBR I PĘCZNIENIA LINIOWEGO</w:t>
      </w:r>
    </w:p>
    <w:p w14:paraId="73522220"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 xml:space="preserve">Z2.F </w:t>
      </w:r>
      <w:r>
        <w:rPr>
          <w:rFonts w:ascii="Arial" w:hAnsi="Arial" w:cs="Arial"/>
          <w:b/>
          <w:bCs/>
          <w:sz w:val="18"/>
          <w:szCs w:val="18"/>
        </w:rPr>
        <w:tab/>
        <w:t>OZNACZANIE WSKAŹNIKA PIASKOWEGO</w:t>
      </w:r>
    </w:p>
    <w:p w14:paraId="30F4095B"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 xml:space="preserve">Z2.G </w:t>
      </w:r>
      <w:r>
        <w:rPr>
          <w:rFonts w:ascii="Arial" w:hAnsi="Arial" w:cs="Arial"/>
          <w:b/>
          <w:bCs/>
          <w:sz w:val="18"/>
          <w:szCs w:val="18"/>
        </w:rPr>
        <w:tab/>
        <w:t>OZNACZANIE WILGOTNOŚCI</w:t>
      </w:r>
    </w:p>
    <w:p w14:paraId="1D17B8E9"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Z2.H</w:t>
      </w:r>
      <w:r>
        <w:rPr>
          <w:rFonts w:ascii="Arial" w:hAnsi="Arial" w:cs="Arial"/>
          <w:b/>
          <w:bCs/>
          <w:sz w:val="18"/>
          <w:szCs w:val="18"/>
        </w:rPr>
        <w:tab/>
        <w:t>OZNACZANIE UZIARNIENIA</w:t>
      </w:r>
    </w:p>
    <w:p w14:paraId="321D75BF"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Z2.I</w:t>
      </w:r>
      <w:r>
        <w:rPr>
          <w:rFonts w:ascii="Arial" w:hAnsi="Arial" w:cs="Arial"/>
          <w:b/>
          <w:bCs/>
          <w:sz w:val="18"/>
          <w:szCs w:val="18"/>
        </w:rPr>
        <w:tab/>
        <w:t>OZNACZANIE GRANICY PLASTYCZNOŚCI W</w:t>
      </w:r>
      <w:r>
        <w:rPr>
          <w:rFonts w:ascii="Arial" w:hAnsi="Arial" w:cs="Arial"/>
          <w:b/>
          <w:bCs/>
          <w:sz w:val="18"/>
          <w:szCs w:val="18"/>
          <w:vertAlign w:val="subscript"/>
        </w:rPr>
        <w:t>P</w:t>
      </w:r>
      <w:r>
        <w:rPr>
          <w:rFonts w:ascii="Arial" w:hAnsi="Arial" w:cs="Arial"/>
          <w:b/>
          <w:bCs/>
          <w:sz w:val="18"/>
          <w:szCs w:val="18"/>
        </w:rPr>
        <w:t xml:space="preserve"> I GRANICY PŁYNNOSCI W</w:t>
      </w:r>
      <w:r>
        <w:rPr>
          <w:rFonts w:ascii="Arial" w:hAnsi="Arial" w:cs="Arial"/>
          <w:b/>
          <w:bCs/>
          <w:sz w:val="18"/>
          <w:szCs w:val="18"/>
          <w:vertAlign w:val="subscript"/>
        </w:rPr>
        <w:t>L</w:t>
      </w:r>
    </w:p>
    <w:p w14:paraId="2F3AF595" w14:textId="77777777" w:rsidR="00CB4EC9" w:rsidRDefault="00C94D09">
      <w:pPr>
        <w:spacing w:line="276" w:lineRule="auto"/>
        <w:rPr>
          <w:rFonts w:ascii="Arial" w:hAnsi="Arial" w:cs="Arial"/>
          <w:b/>
          <w:bCs/>
          <w:sz w:val="18"/>
          <w:szCs w:val="18"/>
        </w:rPr>
      </w:pPr>
      <w:r>
        <w:rPr>
          <w:rFonts w:ascii="Arial" w:hAnsi="Arial" w:cs="Arial"/>
          <w:b/>
          <w:bCs/>
          <w:sz w:val="18"/>
          <w:szCs w:val="18"/>
        </w:rPr>
        <w:t>Z2.J</w:t>
      </w:r>
      <w:r>
        <w:rPr>
          <w:rFonts w:ascii="Arial" w:hAnsi="Arial" w:cs="Arial"/>
          <w:b/>
          <w:bCs/>
          <w:sz w:val="18"/>
          <w:szCs w:val="18"/>
        </w:rPr>
        <w:tab/>
        <w:t xml:space="preserve"> OZNACZANIE WSPÓŁCZYNNIKA WODOPRZEPUSZCZALNOŚCI k</w:t>
      </w:r>
    </w:p>
    <w:p w14:paraId="03EC1CC4" w14:textId="77777777" w:rsidR="00CB4EC9" w:rsidRDefault="00C94D09">
      <w:pPr>
        <w:spacing w:line="276" w:lineRule="auto"/>
        <w:rPr>
          <w:rFonts w:ascii="Arial" w:hAnsi="Arial" w:cs="Arial"/>
          <w:b/>
          <w:bCs/>
          <w:sz w:val="18"/>
          <w:szCs w:val="18"/>
        </w:rPr>
      </w:pPr>
      <w:r>
        <w:rPr>
          <w:rFonts w:ascii="Arial" w:hAnsi="Arial" w:cs="Arial"/>
          <w:b/>
          <w:bCs/>
          <w:sz w:val="18"/>
          <w:szCs w:val="18"/>
        </w:rPr>
        <w:t>Z2.K</w:t>
      </w:r>
      <w:r>
        <w:rPr>
          <w:rFonts w:ascii="Arial" w:hAnsi="Arial" w:cs="Arial"/>
          <w:b/>
          <w:bCs/>
          <w:sz w:val="18"/>
          <w:szCs w:val="18"/>
        </w:rPr>
        <w:tab/>
        <w:t xml:space="preserve"> OZNACZANIE ZAWARTOŚCI SUBSATNCJI ORGANICZNYCH</w:t>
      </w:r>
    </w:p>
    <w:p w14:paraId="14183132" w14:textId="77777777" w:rsidR="00CB4EC9" w:rsidRDefault="00CB4EC9">
      <w:pPr>
        <w:autoSpaceDE w:val="0"/>
        <w:adjustRightInd w:val="0"/>
        <w:spacing w:line="276" w:lineRule="auto"/>
        <w:jc w:val="both"/>
        <w:rPr>
          <w:rFonts w:ascii="Arial" w:hAnsi="Arial" w:cs="Arial"/>
          <w:b/>
          <w:bCs/>
          <w:sz w:val="18"/>
          <w:szCs w:val="18"/>
        </w:rPr>
      </w:pPr>
    </w:p>
    <w:tbl>
      <w:tblPr>
        <w:tblStyle w:val="Tabela-Siatk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466"/>
      </w:tblGrid>
      <w:tr w:rsidR="00CB4EC9" w14:paraId="1D02EE35" w14:textId="77777777">
        <w:tc>
          <w:tcPr>
            <w:tcW w:w="9636" w:type="dxa"/>
          </w:tcPr>
          <w:p w14:paraId="7F240228"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UWAGA:</w:t>
            </w:r>
          </w:p>
          <w:p w14:paraId="2373C52C"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w:t>
            </w:r>
            <w:r w:rsidR="00536FF2" w:rsidRPr="00536FF2">
              <w:rPr>
                <w:rFonts w:ascii="Arial" w:hAnsi="Arial" w:cs="Arial"/>
                <w:b/>
                <w:bCs/>
                <w:sz w:val="18"/>
                <w:szCs w:val="18"/>
              </w:rPr>
              <w:t xml:space="preserve">Inspektora Nadzoru </w:t>
            </w:r>
            <w:r>
              <w:rPr>
                <w:rFonts w:ascii="Arial" w:hAnsi="Arial" w:cs="Arial"/>
                <w:b/>
                <w:bCs/>
                <w:sz w:val="18"/>
                <w:szCs w:val="18"/>
              </w:rPr>
              <w:t xml:space="preserve">/Zamawiającego. </w:t>
            </w:r>
          </w:p>
          <w:p w14:paraId="2B600094" w14:textId="77777777" w:rsidR="00CB4EC9" w:rsidRDefault="00C94D09">
            <w:pPr>
              <w:autoSpaceDE w:val="0"/>
              <w:adjustRightInd w:val="0"/>
              <w:spacing w:line="276" w:lineRule="auto"/>
              <w:jc w:val="both"/>
              <w:rPr>
                <w:rFonts w:ascii="Arial" w:hAnsi="Arial" w:cs="Arial"/>
                <w:b/>
                <w:bCs/>
                <w:sz w:val="18"/>
                <w:szCs w:val="18"/>
              </w:rPr>
            </w:pPr>
            <w:r>
              <w:rPr>
                <w:rFonts w:ascii="Arial" w:hAnsi="Arial" w:cs="Arial"/>
                <w:b/>
                <w:bCs/>
                <w:sz w:val="18"/>
                <w:szCs w:val="18"/>
              </w:rPr>
              <w:t xml:space="preserve">Dopuszcza się stosowanie innych metod kontroli niż wskazane w niniejszych </w:t>
            </w:r>
            <w:proofErr w:type="spellStart"/>
            <w:r>
              <w:rPr>
                <w:rFonts w:ascii="Arial" w:hAnsi="Arial" w:cs="Arial"/>
                <w:b/>
                <w:bCs/>
                <w:sz w:val="18"/>
                <w:szCs w:val="18"/>
              </w:rPr>
              <w:t>STWiORB</w:t>
            </w:r>
            <w:proofErr w:type="spellEnd"/>
            <w:r>
              <w:rPr>
                <w:rFonts w:ascii="Arial" w:hAnsi="Arial" w:cs="Arial"/>
                <w:b/>
                <w:bCs/>
                <w:sz w:val="18"/>
                <w:szCs w:val="18"/>
              </w:rPr>
              <w:t xml:space="preserve"> pod warunkiem spełnienia warunków określonych w punkcie 6.1.3. niniejszych </w:t>
            </w:r>
            <w:proofErr w:type="spellStart"/>
            <w:r>
              <w:rPr>
                <w:rFonts w:ascii="Arial" w:hAnsi="Arial" w:cs="Arial"/>
                <w:b/>
                <w:bCs/>
                <w:sz w:val="18"/>
                <w:szCs w:val="18"/>
              </w:rPr>
              <w:t>STWiORB</w:t>
            </w:r>
            <w:proofErr w:type="spellEnd"/>
            <w:r>
              <w:rPr>
                <w:rFonts w:ascii="Arial" w:hAnsi="Arial" w:cs="Arial"/>
                <w:b/>
                <w:bCs/>
                <w:sz w:val="18"/>
                <w:szCs w:val="18"/>
              </w:rPr>
              <w:t>.</w:t>
            </w:r>
          </w:p>
        </w:tc>
      </w:tr>
    </w:tbl>
    <w:p w14:paraId="147922D3" w14:textId="77777777" w:rsidR="00CB4EC9" w:rsidRDefault="00CB4EC9">
      <w:pPr>
        <w:autoSpaceDE w:val="0"/>
        <w:adjustRightInd w:val="0"/>
        <w:spacing w:line="276" w:lineRule="auto"/>
        <w:jc w:val="both"/>
        <w:rPr>
          <w:rFonts w:ascii="Arial" w:hAnsi="Arial" w:cs="Arial"/>
          <w:b/>
          <w:bCs/>
          <w:sz w:val="18"/>
          <w:szCs w:val="18"/>
        </w:rPr>
      </w:pPr>
    </w:p>
    <w:p w14:paraId="0639BBA4" w14:textId="77777777" w:rsidR="00CB4EC9" w:rsidRDefault="00C94D09">
      <w:pPr>
        <w:spacing w:line="276" w:lineRule="auto"/>
        <w:rPr>
          <w:rFonts w:ascii="Arial" w:hAnsi="Arial" w:cs="Arial"/>
          <w:b/>
          <w:bCs/>
          <w:sz w:val="18"/>
          <w:szCs w:val="18"/>
        </w:rPr>
      </w:pPr>
      <w:r>
        <w:rPr>
          <w:rFonts w:ascii="Arial" w:hAnsi="Arial" w:cs="Arial"/>
          <w:b/>
          <w:bCs/>
          <w:sz w:val="18"/>
          <w:szCs w:val="18"/>
        </w:rPr>
        <w:t>Z2.A</w:t>
      </w:r>
      <w:r>
        <w:rPr>
          <w:rFonts w:ascii="Arial" w:hAnsi="Arial" w:cs="Arial"/>
          <w:b/>
          <w:bCs/>
          <w:sz w:val="18"/>
          <w:szCs w:val="18"/>
        </w:rPr>
        <w:tab/>
        <w:t>OZNACZANIE WILGOTNOŚCI OPTYMALNEJ I MAKSYMALNEJ GĘSTOSCI OBJĘTOŚCIOWEJ SZKIELETU (BADANIE PROCTORA)</w:t>
      </w:r>
    </w:p>
    <w:p w14:paraId="6FE044E3"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badania wilgotności optymalnej i maksymalnej gęstości objętościowej szkieletu gruntów zawarta jest w normie PN-B-04481:1988 w punkcie 8.</w:t>
      </w:r>
    </w:p>
    <w:p w14:paraId="09BFAF28"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Procedura badania wilgotności optymalnej i maksymalnej gęstości objętości szkieletu mieszanek kruszyw zawarta jest w normie PN-EN 13286-2. </w:t>
      </w:r>
    </w:p>
    <w:p w14:paraId="19AF3A38"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W oznaczeniu wilgotności optymalnej i maksymalnej gęstości objętościowej szkieletu gruntów i mieszanek kruszyw oraz wartości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należy stosować badanie </w:t>
      </w:r>
      <w:proofErr w:type="spellStart"/>
      <w:r>
        <w:rPr>
          <w:rFonts w:ascii="Arial" w:eastAsia="Calibri" w:hAnsi="Arial" w:cs="Arial"/>
          <w:sz w:val="18"/>
          <w:szCs w:val="18"/>
        </w:rPr>
        <w:t>Proctora</w:t>
      </w:r>
      <w:proofErr w:type="spellEnd"/>
      <w:r>
        <w:rPr>
          <w:rFonts w:ascii="Arial" w:eastAsia="Calibri" w:hAnsi="Arial" w:cs="Arial"/>
          <w:sz w:val="18"/>
          <w:szCs w:val="18"/>
        </w:rPr>
        <w:t xml:space="preserve"> i energię zagęszczania około 0,6 MJ/m</w:t>
      </w:r>
      <w:r>
        <w:rPr>
          <w:rFonts w:ascii="Arial" w:eastAsia="Calibri" w:hAnsi="Arial" w:cs="Arial"/>
          <w:sz w:val="18"/>
          <w:szCs w:val="18"/>
          <w:vertAlign w:val="superscript"/>
        </w:rPr>
        <w:t>3</w:t>
      </w:r>
      <w:r>
        <w:rPr>
          <w:rFonts w:ascii="Arial" w:eastAsia="Calibri" w:hAnsi="Arial" w:cs="Arial"/>
          <w:sz w:val="18"/>
          <w:szCs w:val="18"/>
        </w:rPr>
        <w:t xml:space="preserve">. </w:t>
      </w:r>
    </w:p>
    <w:p w14:paraId="72594205" w14:textId="77777777" w:rsidR="00CB4EC9" w:rsidRDefault="00CB4EC9">
      <w:pPr>
        <w:spacing w:line="276" w:lineRule="auto"/>
        <w:jc w:val="both"/>
        <w:rPr>
          <w:rFonts w:ascii="Arial" w:eastAsia="Calibri" w:hAnsi="Arial" w:cs="Arial"/>
          <w:sz w:val="18"/>
          <w:szCs w:val="18"/>
        </w:rPr>
      </w:pPr>
    </w:p>
    <w:p w14:paraId="6546A530" w14:textId="77777777" w:rsidR="00CB4EC9" w:rsidRDefault="00C94D09">
      <w:pPr>
        <w:spacing w:line="276" w:lineRule="auto"/>
        <w:rPr>
          <w:rFonts w:ascii="Arial" w:hAnsi="Arial" w:cs="Arial"/>
          <w:b/>
          <w:bCs/>
          <w:sz w:val="18"/>
          <w:szCs w:val="18"/>
        </w:rPr>
      </w:pPr>
      <w:r>
        <w:rPr>
          <w:rFonts w:ascii="Arial" w:hAnsi="Arial" w:cs="Arial"/>
          <w:b/>
          <w:bCs/>
          <w:sz w:val="18"/>
          <w:szCs w:val="18"/>
        </w:rPr>
        <w:t>Z2.B</w:t>
      </w:r>
      <w:r>
        <w:rPr>
          <w:rFonts w:ascii="Arial" w:hAnsi="Arial" w:cs="Arial"/>
          <w:b/>
          <w:bCs/>
          <w:sz w:val="18"/>
          <w:szCs w:val="18"/>
        </w:rPr>
        <w:tab/>
        <w:t xml:space="preserve"> OZNACZANIE WSKAŹNIKA ZAGĘSZCZENIA</w:t>
      </w:r>
    </w:p>
    <w:p w14:paraId="623C0784"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Procedura oznaczania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zawarta jest w normie BN-77/8931-12. Maksymalną gęstość objętościową szkieletu należy określić według procedury wskazanej w załączniku Z2.A.</w:t>
      </w:r>
    </w:p>
    <w:p w14:paraId="33F92E11" w14:textId="77777777" w:rsidR="00CB4EC9" w:rsidRDefault="00CB4EC9">
      <w:pPr>
        <w:spacing w:line="276" w:lineRule="auto"/>
        <w:jc w:val="both"/>
        <w:rPr>
          <w:rFonts w:ascii="Arial" w:eastAsia="Calibri" w:hAnsi="Arial" w:cs="Arial"/>
          <w:sz w:val="18"/>
          <w:szCs w:val="18"/>
        </w:rPr>
      </w:pPr>
    </w:p>
    <w:p w14:paraId="79691737" w14:textId="77777777" w:rsidR="00CB4EC9" w:rsidRDefault="00C94D09">
      <w:pPr>
        <w:spacing w:line="276" w:lineRule="auto"/>
        <w:rPr>
          <w:rFonts w:ascii="Arial" w:hAnsi="Arial" w:cs="Arial"/>
          <w:b/>
          <w:bCs/>
          <w:sz w:val="18"/>
          <w:szCs w:val="18"/>
        </w:rPr>
      </w:pPr>
      <w:r>
        <w:rPr>
          <w:rFonts w:ascii="Arial" w:hAnsi="Arial" w:cs="Arial"/>
          <w:b/>
          <w:bCs/>
          <w:sz w:val="18"/>
          <w:szCs w:val="18"/>
        </w:rPr>
        <w:t>Z2.C</w:t>
      </w:r>
      <w:r>
        <w:rPr>
          <w:rFonts w:ascii="Arial" w:hAnsi="Arial" w:cs="Arial"/>
          <w:b/>
          <w:bCs/>
          <w:sz w:val="18"/>
          <w:szCs w:val="18"/>
        </w:rPr>
        <w:tab/>
        <w:t xml:space="preserve"> OZNACZANIE MODUŁU ODKSZTAŁCENIA PODŁOŻA PRZEZ OBCIĄŻENIE PŁYTĄ (POD OBCIĄŻENIEM STATYCZNYM)</w:t>
      </w:r>
    </w:p>
    <w:p w14:paraId="4FAC9F67"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oznaczania modułu odkształcenia podłoża z zastosowaniem płyty obciążonej statycznie zawarta jest w załączniku B do normy PN-S-02205:1988.</w:t>
      </w:r>
    </w:p>
    <w:p w14:paraId="2C6C072A"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Oznaczenie modułu odkształcenia odnosi się do nośności warstwy w chwili przeprowadzenia badania. Wartość modułu można uznać za miarodajną w odniesieniu do kryteriów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jeżeli wilgotność gruntu/materiału warstwy w czasie badania nie jest wyższa od wilgotności jaką miał on w czasie zagęszczania oraz jest od niej niższa nie więcej niż o 2%.</w:t>
      </w:r>
    </w:p>
    <w:p w14:paraId="475B9A71" w14:textId="77777777" w:rsidR="00CB4EC9" w:rsidRDefault="00CB4EC9">
      <w:pPr>
        <w:spacing w:line="276" w:lineRule="auto"/>
        <w:jc w:val="both"/>
        <w:rPr>
          <w:rFonts w:ascii="Arial" w:eastAsia="Calibri" w:hAnsi="Arial" w:cs="Arial"/>
          <w:sz w:val="18"/>
          <w:szCs w:val="18"/>
        </w:rPr>
      </w:pPr>
    </w:p>
    <w:p w14:paraId="2040C622" w14:textId="77777777" w:rsidR="00CB4EC9" w:rsidRDefault="00C94D09">
      <w:pPr>
        <w:spacing w:line="276" w:lineRule="auto"/>
        <w:rPr>
          <w:rFonts w:ascii="Arial" w:hAnsi="Arial" w:cs="Arial"/>
          <w:b/>
          <w:bCs/>
          <w:sz w:val="18"/>
          <w:szCs w:val="18"/>
        </w:rPr>
      </w:pPr>
      <w:r>
        <w:rPr>
          <w:rFonts w:ascii="Arial" w:hAnsi="Arial" w:cs="Arial"/>
          <w:b/>
          <w:bCs/>
          <w:sz w:val="18"/>
          <w:szCs w:val="18"/>
        </w:rPr>
        <w:t>Z2.D</w:t>
      </w:r>
      <w:r>
        <w:rPr>
          <w:rFonts w:ascii="Arial" w:hAnsi="Arial" w:cs="Arial"/>
          <w:b/>
          <w:bCs/>
          <w:sz w:val="18"/>
          <w:szCs w:val="18"/>
        </w:rPr>
        <w:tab/>
        <w:t xml:space="preserve"> OZNACZANIE MODUŁU ODKSZTAŁCENIA PODŁOŻA POD OBCIĄŻENIEM DYNAMICZNYM LEKKĄ PŁYTĄ (LPD).</w:t>
      </w:r>
    </w:p>
    <w:p w14:paraId="6FFDBB19"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Badanie Lekką Płytą Dynamiczną (LPD) można stosować wyłącznie w kontroli warstw wykonanych z gruntów i materiałów </w:t>
      </w:r>
      <w:proofErr w:type="spellStart"/>
      <w:r>
        <w:rPr>
          <w:rFonts w:ascii="Arial" w:eastAsia="Calibri" w:hAnsi="Arial" w:cs="Arial"/>
          <w:sz w:val="18"/>
          <w:szCs w:val="18"/>
        </w:rPr>
        <w:t>nieplastycznych</w:t>
      </w:r>
      <w:proofErr w:type="spellEnd"/>
      <w:r>
        <w:rPr>
          <w:rFonts w:ascii="Arial" w:eastAsia="Calibri" w:hAnsi="Arial" w:cs="Arial"/>
          <w:sz w:val="18"/>
          <w:szCs w:val="18"/>
        </w:rPr>
        <w:t xml:space="preserve"> (niespoistych). Należy stosować płytę o średnicy 30 cm. Stosowanie płyty o innej średnicy jest możliwe pod warunkiem spełnienia warunków określonych w punkcie 6.1.3. niniejszych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73FFA97C"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Głębokość oddziaływania LPD jest równa średnicy płyty. Oznacza to, że w przypadku stosowania płyty o średnicy 30 cm nie należy poddawać badaniu warstw grubszych niż 30 cm. W przypadku badania warstw cieńszych niż średnica płyty </w:t>
      </w:r>
      <w:r>
        <w:rPr>
          <w:rFonts w:ascii="Arial" w:eastAsia="Calibri" w:hAnsi="Arial" w:cs="Arial"/>
          <w:sz w:val="18"/>
          <w:szCs w:val="18"/>
        </w:rPr>
        <w:lastRenderedPageBreak/>
        <w:t>należy wykluczyć możliwość wpływu warstwy leżącej niżej na wynik oznaczenia.</w:t>
      </w:r>
    </w:p>
    <w:p w14:paraId="3216008B"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Oznaczenie modułu odkształcenia odnosi się do nośności warstwy w chwili przeprowadzenia badania. Wartość modułu można uznać za miarodajną w odniesieniu do kryteriów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jeżeli wilgotność gruntu/materiału warstwy w czasie badania nie jest wyższa od wilgotności jaką miał on w czasie zagęszczania oraz jest od niej niższa nie więcej niż o 2%.</w:t>
      </w:r>
    </w:p>
    <w:p w14:paraId="111FB023"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07B4E7D0" w14:textId="77777777" w:rsidR="00CB4EC9" w:rsidRDefault="00C94D09">
      <w:pPr>
        <w:spacing w:line="276" w:lineRule="auto"/>
        <w:jc w:val="both"/>
        <w:rPr>
          <w:rFonts w:ascii="Arial" w:eastAsia="Calibri" w:hAnsi="Arial" w:cs="Arial"/>
          <w:sz w:val="18"/>
          <w:szCs w:val="18"/>
          <w:vertAlign w:val="subscript"/>
        </w:rPr>
      </w:pPr>
      <w:r>
        <w:rPr>
          <w:rFonts w:ascii="Arial" w:eastAsia="Calibri" w:hAnsi="Arial" w:cs="Arial"/>
          <w:sz w:val="18"/>
          <w:szCs w:val="18"/>
        </w:rPr>
        <w:t xml:space="preserve">Badanie LPD może być wykorzystane jako pośrednia metoda oceny zagęszczenia i/lub nośności warstwy na podstawie zaakceptowanych przez </w:t>
      </w:r>
      <w:r w:rsidR="00536FF2">
        <w:rPr>
          <w:rFonts w:ascii="Arial" w:hAnsi="Arial" w:cs="Arial"/>
          <w:sz w:val="18"/>
          <w:szCs w:val="18"/>
        </w:rPr>
        <w:t>Inspektora Nadzoru</w:t>
      </w:r>
      <w:r>
        <w:rPr>
          <w:rFonts w:ascii="Arial" w:eastAsia="Calibri" w:hAnsi="Arial" w:cs="Arial"/>
          <w:sz w:val="18"/>
          <w:szCs w:val="18"/>
        </w:rPr>
        <w:t xml:space="preserve">/Zamawiającego korelacji wartości dynamicznego modułu odkształcenia </w:t>
      </w:r>
      <w:proofErr w:type="spellStart"/>
      <w:r>
        <w:rPr>
          <w:rFonts w:ascii="Arial" w:eastAsia="Calibri" w:hAnsi="Arial" w:cs="Arial"/>
          <w:sz w:val="18"/>
          <w:szCs w:val="18"/>
        </w:rPr>
        <w:t>E</w:t>
      </w:r>
      <w:r>
        <w:rPr>
          <w:rFonts w:ascii="Arial" w:eastAsia="Calibri" w:hAnsi="Arial" w:cs="Arial"/>
          <w:sz w:val="18"/>
          <w:szCs w:val="18"/>
          <w:vertAlign w:val="subscript"/>
        </w:rPr>
        <w:t>vd</w:t>
      </w:r>
      <w:proofErr w:type="spellEnd"/>
      <w:r>
        <w:rPr>
          <w:rFonts w:ascii="Arial" w:eastAsia="Calibri" w:hAnsi="Arial" w:cs="Arial"/>
          <w:sz w:val="18"/>
          <w:szCs w:val="18"/>
        </w:rPr>
        <w:t xml:space="preserve"> z wartościami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i/lub wtórnego modułu odkształcenia E</w:t>
      </w:r>
      <w:r>
        <w:rPr>
          <w:rFonts w:ascii="Arial" w:eastAsia="Calibri" w:hAnsi="Arial" w:cs="Arial"/>
          <w:sz w:val="18"/>
          <w:szCs w:val="18"/>
          <w:vertAlign w:val="subscript"/>
        </w:rPr>
        <w:t>2.</w:t>
      </w:r>
    </w:p>
    <w:p w14:paraId="422DD9C6" w14:textId="77777777" w:rsidR="00CB4EC9" w:rsidRDefault="00CB4EC9">
      <w:pPr>
        <w:spacing w:line="276" w:lineRule="auto"/>
        <w:jc w:val="both"/>
        <w:rPr>
          <w:rFonts w:ascii="Arial" w:eastAsia="Calibri" w:hAnsi="Arial" w:cs="Arial"/>
          <w:sz w:val="18"/>
          <w:szCs w:val="18"/>
        </w:rPr>
      </w:pPr>
    </w:p>
    <w:p w14:paraId="74085825" w14:textId="77777777" w:rsidR="00CB4EC9" w:rsidRDefault="00C94D09">
      <w:pPr>
        <w:spacing w:line="276" w:lineRule="auto"/>
        <w:rPr>
          <w:rFonts w:ascii="Arial" w:hAnsi="Arial" w:cs="Arial"/>
          <w:b/>
          <w:bCs/>
          <w:sz w:val="18"/>
          <w:szCs w:val="18"/>
        </w:rPr>
      </w:pPr>
      <w:r>
        <w:rPr>
          <w:rFonts w:ascii="Arial" w:hAnsi="Arial" w:cs="Arial"/>
          <w:b/>
          <w:bCs/>
          <w:sz w:val="18"/>
          <w:szCs w:val="18"/>
        </w:rPr>
        <w:t>Z2.E</w:t>
      </w:r>
      <w:r>
        <w:rPr>
          <w:rFonts w:ascii="Arial" w:hAnsi="Arial" w:cs="Arial"/>
          <w:b/>
          <w:bCs/>
          <w:sz w:val="18"/>
          <w:szCs w:val="18"/>
        </w:rPr>
        <w:tab/>
        <w:t xml:space="preserve"> OZNACZANIE WSKAŹNIKA NOŚNOŚCI CBR I PĘCZNIENIA LINIOWEGO</w:t>
      </w:r>
    </w:p>
    <w:p w14:paraId="7F2A6DC3"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badania wskaźnika nośności CBR i pęcznienia liniowego gruntów zawarta jest w załączniku A do normy PN-S-02205:1988.</w:t>
      </w:r>
    </w:p>
    <w:p w14:paraId="19C1C874"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w:t>
      </w:r>
    </w:p>
    <w:p w14:paraId="3A33D24C" w14:textId="77777777" w:rsidR="00CB4EC9" w:rsidRDefault="00CB4EC9">
      <w:pPr>
        <w:spacing w:line="276" w:lineRule="auto"/>
        <w:jc w:val="both"/>
        <w:rPr>
          <w:rFonts w:ascii="Arial" w:eastAsia="Calibri" w:hAnsi="Arial" w:cs="Arial"/>
          <w:sz w:val="18"/>
          <w:szCs w:val="18"/>
        </w:rPr>
      </w:pPr>
    </w:p>
    <w:p w14:paraId="71178460" w14:textId="77777777" w:rsidR="00CB4EC9" w:rsidRDefault="00C94D09">
      <w:pPr>
        <w:spacing w:line="276" w:lineRule="auto"/>
        <w:rPr>
          <w:rFonts w:ascii="Arial" w:hAnsi="Arial" w:cs="Arial"/>
          <w:b/>
          <w:bCs/>
          <w:sz w:val="18"/>
          <w:szCs w:val="18"/>
        </w:rPr>
      </w:pPr>
      <w:r>
        <w:rPr>
          <w:rFonts w:ascii="Arial" w:hAnsi="Arial" w:cs="Arial"/>
          <w:b/>
          <w:bCs/>
          <w:sz w:val="18"/>
          <w:szCs w:val="18"/>
        </w:rPr>
        <w:t>Z2.F</w:t>
      </w:r>
      <w:r>
        <w:rPr>
          <w:rFonts w:ascii="Arial" w:hAnsi="Arial" w:cs="Arial"/>
          <w:b/>
          <w:bCs/>
          <w:sz w:val="18"/>
          <w:szCs w:val="18"/>
        </w:rPr>
        <w:tab/>
        <w:t xml:space="preserve"> OZNACZANIE WSKAŹNIKA PIASKOWEGO</w:t>
      </w:r>
    </w:p>
    <w:p w14:paraId="2E3E3DC1"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oznaczania wskaźnika piaskowego gruntów WP zawarta jest w normie BN-64/8931-01.</w:t>
      </w:r>
    </w:p>
    <w:p w14:paraId="24D3D7BA"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Możliwe jest zastosowanie do gruntów badania wskaźnika piaskowego SE</w:t>
      </w:r>
      <w:r>
        <w:rPr>
          <w:rFonts w:ascii="Arial" w:eastAsia="Calibri" w:hAnsi="Arial" w:cs="Arial"/>
          <w:sz w:val="18"/>
          <w:szCs w:val="18"/>
          <w:vertAlign w:val="subscript"/>
        </w:rPr>
        <w:t>4</w:t>
      </w:r>
      <w:r>
        <w:rPr>
          <w:rFonts w:ascii="Arial" w:eastAsia="Calibri" w:hAnsi="Arial" w:cs="Arial"/>
          <w:sz w:val="18"/>
          <w:szCs w:val="18"/>
        </w:rPr>
        <w:t xml:space="preserve"> według normy PN-EN 933-8, odnoszącej się do kruszyw, pod warunkiem określenia kryterium oceny wyniku oznaczenia dla nowej normy.</w:t>
      </w:r>
    </w:p>
    <w:p w14:paraId="6E07C067"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wskaźnika piaskowego kruszyw (mieszanek kruszyw) zawarta jest w normie PN-EN 933-8. Należy stosować badanie wskaźnika piaskowego SE</w:t>
      </w:r>
      <w:r>
        <w:rPr>
          <w:rFonts w:ascii="Arial" w:eastAsia="Calibri" w:hAnsi="Arial" w:cs="Arial"/>
          <w:sz w:val="18"/>
          <w:szCs w:val="18"/>
          <w:vertAlign w:val="subscript"/>
        </w:rPr>
        <w:t>4</w:t>
      </w:r>
      <w:r>
        <w:rPr>
          <w:rFonts w:ascii="Arial" w:eastAsia="Calibri" w:hAnsi="Arial" w:cs="Arial"/>
          <w:sz w:val="18"/>
          <w:szCs w:val="18"/>
        </w:rPr>
        <w:t xml:space="preserve">. </w:t>
      </w:r>
    </w:p>
    <w:p w14:paraId="3A6D1459" w14:textId="77777777" w:rsidR="00CB4EC9" w:rsidRDefault="00CB4EC9">
      <w:pPr>
        <w:spacing w:line="276" w:lineRule="auto"/>
        <w:jc w:val="both"/>
        <w:rPr>
          <w:rFonts w:ascii="Arial" w:eastAsia="Calibri" w:hAnsi="Arial" w:cs="Arial"/>
          <w:sz w:val="18"/>
          <w:szCs w:val="18"/>
        </w:rPr>
      </w:pPr>
    </w:p>
    <w:p w14:paraId="05B26796" w14:textId="77777777" w:rsidR="00CB4EC9" w:rsidRDefault="00C94D09">
      <w:pPr>
        <w:spacing w:line="276" w:lineRule="auto"/>
        <w:rPr>
          <w:rFonts w:ascii="Arial" w:hAnsi="Arial" w:cs="Arial"/>
          <w:b/>
          <w:bCs/>
          <w:sz w:val="18"/>
          <w:szCs w:val="18"/>
        </w:rPr>
      </w:pPr>
      <w:r>
        <w:rPr>
          <w:rFonts w:ascii="Arial" w:hAnsi="Arial" w:cs="Arial"/>
          <w:b/>
          <w:bCs/>
          <w:sz w:val="18"/>
          <w:szCs w:val="18"/>
        </w:rPr>
        <w:t>Z2.G</w:t>
      </w:r>
      <w:r>
        <w:rPr>
          <w:rFonts w:ascii="Arial" w:hAnsi="Arial" w:cs="Arial"/>
          <w:b/>
          <w:bCs/>
          <w:sz w:val="18"/>
          <w:szCs w:val="18"/>
        </w:rPr>
        <w:tab/>
        <w:t xml:space="preserve"> OZNACZANIE WILGOTNOŚCI</w:t>
      </w:r>
    </w:p>
    <w:p w14:paraId="283CA362"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wilgotności gruntów zawarta jest w normie PN-EN ISO 17892-1.</w:t>
      </w:r>
    </w:p>
    <w:p w14:paraId="3954C1CA"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wilgotności mieszanek kruszyw zawarta jest w normie PN-EN 1097-5.</w:t>
      </w:r>
    </w:p>
    <w:p w14:paraId="039B3E66" w14:textId="77777777" w:rsidR="00CB4EC9" w:rsidRDefault="00CB4EC9">
      <w:pPr>
        <w:spacing w:line="276" w:lineRule="auto"/>
        <w:jc w:val="both"/>
        <w:rPr>
          <w:rFonts w:ascii="Arial" w:eastAsia="Calibri" w:hAnsi="Arial" w:cs="Arial"/>
          <w:sz w:val="18"/>
          <w:szCs w:val="18"/>
        </w:rPr>
      </w:pPr>
    </w:p>
    <w:p w14:paraId="75B584A0" w14:textId="77777777" w:rsidR="00CB4EC9" w:rsidRDefault="00C94D09">
      <w:pPr>
        <w:spacing w:line="276" w:lineRule="auto"/>
        <w:rPr>
          <w:rFonts w:ascii="Arial" w:hAnsi="Arial" w:cs="Arial"/>
          <w:b/>
          <w:bCs/>
          <w:sz w:val="18"/>
          <w:szCs w:val="18"/>
        </w:rPr>
      </w:pPr>
      <w:r>
        <w:rPr>
          <w:rFonts w:ascii="Arial" w:hAnsi="Arial" w:cs="Arial"/>
          <w:b/>
          <w:bCs/>
          <w:sz w:val="18"/>
          <w:szCs w:val="18"/>
        </w:rPr>
        <w:t xml:space="preserve">Z2.H </w:t>
      </w:r>
      <w:r>
        <w:rPr>
          <w:rFonts w:ascii="Arial" w:hAnsi="Arial" w:cs="Arial"/>
          <w:b/>
          <w:bCs/>
          <w:sz w:val="18"/>
          <w:szCs w:val="18"/>
        </w:rPr>
        <w:tab/>
        <w:t>OZNACZANIE UZIARNIENIA</w:t>
      </w:r>
    </w:p>
    <w:p w14:paraId="4FADE975"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Procedura oznaczenia uziarnienia gruntów zawarta jest w normie PN 88/B-04481.</w:t>
      </w:r>
      <w:r w:rsidR="0047326F">
        <w:rPr>
          <w:rFonts w:ascii="Arial" w:eastAsia="Calibri" w:hAnsi="Arial" w:cs="Arial"/>
          <w:sz w:val="18"/>
          <w:szCs w:val="18"/>
        </w:rPr>
        <w:t xml:space="preserve"> </w:t>
      </w:r>
      <w:r>
        <w:rPr>
          <w:rFonts w:ascii="Arial" w:eastAsia="Calibri" w:hAnsi="Arial" w:cs="Arial"/>
          <w:sz w:val="18"/>
          <w:szCs w:val="18"/>
        </w:rPr>
        <w:t>Procedura oznaczenia uziarnienia mieszanek kruszyw zawarta jest w normie PN-EN 933-1.</w:t>
      </w:r>
    </w:p>
    <w:p w14:paraId="5DE206BE" w14:textId="77777777" w:rsidR="00CB4EC9" w:rsidRDefault="00CB4EC9">
      <w:pPr>
        <w:spacing w:line="276" w:lineRule="auto"/>
        <w:jc w:val="both"/>
        <w:rPr>
          <w:rFonts w:ascii="Arial" w:eastAsia="Calibri" w:hAnsi="Arial" w:cs="Arial"/>
          <w:sz w:val="18"/>
          <w:szCs w:val="18"/>
        </w:rPr>
      </w:pPr>
    </w:p>
    <w:p w14:paraId="43298DAD" w14:textId="77777777" w:rsidR="00CB4EC9" w:rsidRDefault="00C94D09">
      <w:pPr>
        <w:spacing w:line="276" w:lineRule="auto"/>
        <w:rPr>
          <w:rFonts w:ascii="Arial" w:hAnsi="Arial" w:cs="Arial"/>
          <w:b/>
          <w:bCs/>
          <w:sz w:val="18"/>
          <w:szCs w:val="18"/>
        </w:rPr>
      </w:pPr>
      <w:r>
        <w:rPr>
          <w:rFonts w:ascii="Arial" w:hAnsi="Arial" w:cs="Arial"/>
          <w:b/>
          <w:bCs/>
          <w:sz w:val="18"/>
          <w:szCs w:val="18"/>
        </w:rPr>
        <w:t>Z2.I</w:t>
      </w:r>
      <w:r>
        <w:rPr>
          <w:rFonts w:ascii="Arial" w:hAnsi="Arial" w:cs="Arial"/>
          <w:b/>
          <w:bCs/>
          <w:sz w:val="18"/>
          <w:szCs w:val="18"/>
        </w:rPr>
        <w:tab/>
        <w:t>OZNACZANIE GRANICY PLASTYCZNOŚCI W</w:t>
      </w:r>
      <w:r>
        <w:rPr>
          <w:rFonts w:ascii="Arial" w:hAnsi="Arial" w:cs="Arial"/>
          <w:b/>
          <w:bCs/>
          <w:sz w:val="18"/>
          <w:szCs w:val="18"/>
          <w:vertAlign w:val="subscript"/>
        </w:rPr>
        <w:t>P</w:t>
      </w:r>
      <w:r>
        <w:rPr>
          <w:rFonts w:ascii="Arial" w:hAnsi="Arial" w:cs="Arial"/>
          <w:b/>
          <w:bCs/>
          <w:sz w:val="18"/>
          <w:szCs w:val="18"/>
        </w:rPr>
        <w:t xml:space="preserve"> I GRANICY PŁYNNOSCI W</w:t>
      </w:r>
      <w:r>
        <w:rPr>
          <w:rFonts w:ascii="Arial" w:hAnsi="Arial" w:cs="Arial"/>
          <w:b/>
          <w:bCs/>
          <w:sz w:val="18"/>
          <w:szCs w:val="18"/>
          <w:vertAlign w:val="subscript"/>
        </w:rPr>
        <w:t>L</w:t>
      </w:r>
      <w:r>
        <w:rPr>
          <w:rFonts w:ascii="Arial" w:hAnsi="Arial" w:cs="Arial"/>
          <w:b/>
          <w:bCs/>
          <w:sz w:val="18"/>
          <w:szCs w:val="18"/>
        </w:rPr>
        <w:t xml:space="preserve">. </w:t>
      </w:r>
    </w:p>
    <w:p w14:paraId="2C2CF9D8" w14:textId="77777777" w:rsidR="00CB4EC9" w:rsidRDefault="00C94D09">
      <w:pPr>
        <w:spacing w:line="276" w:lineRule="auto"/>
        <w:jc w:val="both"/>
        <w:rPr>
          <w:rFonts w:ascii="Arial" w:hAnsi="Arial" w:cs="Arial"/>
          <w:bCs/>
          <w:sz w:val="18"/>
          <w:szCs w:val="18"/>
        </w:rPr>
      </w:pPr>
      <w:r>
        <w:rPr>
          <w:rFonts w:ascii="Arial" w:hAnsi="Arial" w:cs="Arial"/>
          <w:bCs/>
          <w:sz w:val="18"/>
          <w:szCs w:val="18"/>
        </w:rPr>
        <w:t>Procedura oznaczenia granicy plastyczności W</w:t>
      </w:r>
      <w:r>
        <w:rPr>
          <w:rFonts w:ascii="Arial" w:hAnsi="Arial" w:cs="Arial"/>
          <w:bCs/>
          <w:sz w:val="18"/>
          <w:szCs w:val="18"/>
          <w:vertAlign w:val="subscript"/>
        </w:rPr>
        <w:t>P</w:t>
      </w:r>
      <w:r>
        <w:rPr>
          <w:rFonts w:ascii="Arial" w:hAnsi="Arial" w:cs="Arial"/>
          <w:bCs/>
          <w:sz w:val="18"/>
          <w:szCs w:val="18"/>
        </w:rPr>
        <w:t xml:space="preserve"> i granicy płynności W</w:t>
      </w:r>
      <w:r>
        <w:rPr>
          <w:rFonts w:ascii="Arial" w:hAnsi="Arial" w:cs="Arial"/>
          <w:bCs/>
          <w:sz w:val="18"/>
          <w:szCs w:val="18"/>
          <w:vertAlign w:val="subscript"/>
        </w:rPr>
        <w:t>L</w:t>
      </w:r>
      <w:r>
        <w:rPr>
          <w:rFonts w:ascii="Arial" w:hAnsi="Arial" w:cs="Arial"/>
          <w:bCs/>
          <w:sz w:val="18"/>
          <w:szCs w:val="18"/>
        </w:rPr>
        <w:t xml:space="preserve"> (granice </w:t>
      </w:r>
      <w:proofErr w:type="spellStart"/>
      <w:r>
        <w:rPr>
          <w:rFonts w:ascii="Arial" w:hAnsi="Arial" w:cs="Arial"/>
          <w:bCs/>
          <w:sz w:val="18"/>
          <w:szCs w:val="18"/>
        </w:rPr>
        <w:t>Atterberga</w:t>
      </w:r>
      <w:proofErr w:type="spellEnd"/>
      <w:r>
        <w:rPr>
          <w:rFonts w:ascii="Arial" w:hAnsi="Arial" w:cs="Arial"/>
          <w:bCs/>
          <w:sz w:val="18"/>
          <w:szCs w:val="18"/>
        </w:rPr>
        <w:t xml:space="preserve">) gruntów drobnoziarnistych (spoistych) jest określona w normie PN-EN ISO 17892-12. </w:t>
      </w:r>
    </w:p>
    <w:p w14:paraId="54799EB2" w14:textId="77777777" w:rsidR="00CB4EC9" w:rsidRDefault="00C94D09">
      <w:pPr>
        <w:spacing w:line="276" w:lineRule="auto"/>
        <w:jc w:val="both"/>
        <w:rPr>
          <w:rFonts w:ascii="Arial" w:hAnsi="Arial" w:cs="Arial"/>
          <w:bCs/>
          <w:sz w:val="18"/>
          <w:szCs w:val="18"/>
        </w:rPr>
      </w:pPr>
      <w:r>
        <w:rPr>
          <w:rFonts w:ascii="Arial" w:hAnsi="Arial" w:cs="Arial"/>
          <w:bCs/>
          <w:sz w:val="18"/>
          <w:szCs w:val="18"/>
        </w:rPr>
        <w:t>Na podstawie wartości granicy plastyczności W</w:t>
      </w:r>
      <w:r>
        <w:rPr>
          <w:rFonts w:ascii="Arial" w:hAnsi="Arial" w:cs="Arial"/>
          <w:bCs/>
          <w:sz w:val="18"/>
          <w:szCs w:val="18"/>
          <w:vertAlign w:val="subscript"/>
        </w:rPr>
        <w:t>P</w:t>
      </w:r>
      <w:r>
        <w:rPr>
          <w:rFonts w:ascii="Arial" w:hAnsi="Arial" w:cs="Arial"/>
          <w:bCs/>
          <w:sz w:val="18"/>
          <w:szCs w:val="18"/>
        </w:rPr>
        <w:t xml:space="preserve"> i granicy płynności W</w:t>
      </w:r>
      <w:r>
        <w:rPr>
          <w:rFonts w:ascii="Arial" w:hAnsi="Arial" w:cs="Arial"/>
          <w:bCs/>
          <w:sz w:val="18"/>
          <w:szCs w:val="18"/>
          <w:vertAlign w:val="subscript"/>
        </w:rPr>
        <w:t xml:space="preserve">L </w:t>
      </w:r>
      <w:r>
        <w:rPr>
          <w:rFonts w:ascii="Arial" w:hAnsi="Arial" w:cs="Arial"/>
          <w:bCs/>
          <w:sz w:val="18"/>
          <w:szCs w:val="18"/>
        </w:rPr>
        <w:t>określa się wskaźnik plastyczności I</w:t>
      </w:r>
      <w:r>
        <w:rPr>
          <w:rFonts w:ascii="Arial" w:hAnsi="Arial" w:cs="Arial"/>
          <w:bCs/>
          <w:sz w:val="18"/>
          <w:szCs w:val="18"/>
          <w:vertAlign w:val="subscript"/>
        </w:rPr>
        <w:t>P</w:t>
      </w:r>
      <w:r>
        <w:rPr>
          <w:rFonts w:ascii="Arial" w:hAnsi="Arial" w:cs="Arial"/>
          <w:bCs/>
          <w:sz w:val="18"/>
          <w:szCs w:val="18"/>
        </w:rPr>
        <w:t xml:space="preserve"> = W</w:t>
      </w:r>
      <w:r>
        <w:rPr>
          <w:rFonts w:ascii="Arial" w:hAnsi="Arial" w:cs="Arial"/>
          <w:bCs/>
          <w:sz w:val="18"/>
          <w:szCs w:val="18"/>
          <w:vertAlign w:val="subscript"/>
        </w:rPr>
        <w:t>L</w:t>
      </w:r>
      <w:r>
        <w:rPr>
          <w:rFonts w:ascii="Arial" w:hAnsi="Arial" w:cs="Arial"/>
          <w:bCs/>
          <w:sz w:val="18"/>
          <w:szCs w:val="18"/>
        </w:rPr>
        <w:t xml:space="preserve"> – W</w:t>
      </w:r>
      <w:r>
        <w:rPr>
          <w:rFonts w:ascii="Arial" w:hAnsi="Arial" w:cs="Arial"/>
          <w:bCs/>
          <w:sz w:val="18"/>
          <w:szCs w:val="18"/>
          <w:vertAlign w:val="subscript"/>
        </w:rPr>
        <w:t>P</w:t>
      </w:r>
      <w:r>
        <w:rPr>
          <w:rFonts w:ascii="Arial" w:hAnsi="Arial" w:cs="Arial"/>
          <w:bCs/>
          <w:sz w:val="18"/>
          <w:szCs w:val="18"/>
        </w:rPr>
        <w:t xml:space="preserve">, charakteryzujący plastyczność (spoistość) gruntu. </w:t>
      </w:r>
    </w:p>
    <w:p w14:paraId="58C9FA97" w14:textId="77777777" w:rsidR="00CB4EC9" w:rsidRDefault="00CB4EC9">
      <w:pPr>
        <w:spacing w:line="276" w:lineRule="auto"/>
        <w:jc w:val="both"/>
        <w:rPr>
          <w:rFonts w:ascii="Arial" w:hAnsi="Arial" w:cs="Arial"/>
          <w:bCs/>
          <w:sz w:val="18"/>
          <w:szCs w:val="18"/>
        </w:rPr>
      </w:pPr>
    </w:p>
    <w:p w14:paraId="579F4A39" w14:textId="77777777" w:rsidR="00CB4EC9" w:rsidRDefault="00C94D09">
      <w:pPr>
        <w:spacing w:line="276" w:lineRule="auto"/>
        <w:rPr>
          <w:rFonts w:ascii="Arial" w:hAnsi="Arial" w:cs="Arial"/>
          <w:b/>
          <w:bCs/>
          <w:sz w:val="18"/>
          <w:szCs w:val="18"/>
        </w:rPr>
      </w:pPr>
      <w:r>
        <w:rPr>
          <w:rFonts w:ascii="Arial" w:hAnsi="Arial" w:cs="Arial"/>
          <w:b/>
          <w:bCs/>
          <w:sz w:val="18"/>
          <w:szCs w:val="18"/>
        </w:rPr>
        <w:t>Z2.J</w:t>
      </w:r>
      <w:r>
        <w:rPr>
          <w:rFonts w:ascii="Arial" w:hAnsi="Arial" w:cs="Arial"/>
          <w:b/>
          <w:bCs/>
          <w:sz w:val="18"/>
          <w:szCs w:val="18"/>
        </w:rPr>
        <w:tab/>
        <w:t xml:space="preserve"> OZNACZANIE WSPÓŁCZYNNIKA FILTRACJI k</w:t>
      </w:r>
    </w:p>
    <w:p w14:paraId="14EF3E9B"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3941883E"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Dopuszcza się pośrednią metodę oceny właściwości filtracyjnych gruntów gruboziarnistych (wg klasyfikacji PN-EN ISO 14688-2) na podstawie obliczenia współczynnika filtracji k z zastosowaniem wzoru amerykańskiego USBSC:</w:t>
      </w:r>
    </w:p>
    <w:p w14:paraId="22147463" w14:textId="77777777" w:rsidR="00CB4EC9" w:rsidRDefault="00C94D09">
      <w:pPr>
        <w:spacing w:line="276" w:lineRule="auto"/>
        <w:jc w:val="center"/>
        <w:rPr>
          <w:rFonts w:ascii="Arial" w:eastAsia="Calibri" w:hAnsi="Arial" w:cs="Arial"/>
          <w:sz w:val="18"/>
          <w:szCs w:val="18"/>
        </w:rPr>
      </w:pPr>
      <w:r>
        <w:rPr>
          <w:rFonts w:ascii="Arial" w:eastAsia="Calibri" w:hAnsi="Arial" w:cs="Arial"/>
          <w:sz w:val="18"/>
          <w:szCs w:val="18"/>
        </w:rPr>
        <w:t>k = 0,0036 x d</w:t>
      </w:r>
      <w:r>
        <w:rPr>
          <w:rFonts w:ascii="Arial" w:eastAsia="Calibri" w:hAnsi="Arial" w:cs="Arial"/>
          <w:sz w:val="18"/>
          <w:szCs w:val="18"/>
          <w:vertAlign w:val="subscript"/>
        </w:rPr>
        <w:t>20</w:t>
      </w:r>
      <w:r>
        <w:rPr>
          <w:rFonts w:ascii="Arial" w:eastAsia="Calibri" w:hAnsi="Arial" w:cs="Arial"/>
          <w:sz w:val="18"/>
          <w:szCs w:val="18"/>
          <w:vertAlign w:val="superscript"/>
        </w:rPr>
        <w:t>2,3</w:t>
      </w:r>
    </w:p>
    <w:p w14:paraId="05C1C6D8"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gdzie: </w:t>
      </w:r>
    </w:p>
    <w:p w14:paraId="75F60DE1"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k </w:t>
      </w:r>
      <w:r>
        <w:rPr>
          <w:rFonts w:ascii="Arial" w:eastAsia="Calibri" w:hAnsi="Arial" w:cs="Arial"/>
          <w:sz w:val="18"/>
          <w:szCs w:val="18"/>
        </w:rPr>
        <w:tab/>
        <w:t>współczynnik filtracji [m/s]</w:t>
      </w:r>
    </w:p>
    <w:p w14:paraId="7B7F6087"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d</w:t>
      </w:r>
      <w:r>
        <w:rPr>
          <w:rFonts w:ascii="Arial" w:eastAsia="Calibri" w:hAnsi="Arial" w:cs="Arial"/>
          <w:sz w:val="18"/>
          <w:szCs w:val="18"/>
          <w:vertAlign w:val="subscript"/>
        </w:rPr>
        <w:t>20</w:t>
      </w:r>
      <w:r>
        <w:rPr>
          <w:rFonts w:ascii="Arial" w:eastAsia="Calibri" w:hAnsi="Arial" w:cs="Arial"/>
          <w:sz w:val="18"/>
          <w:szCs w:val="18"/>
        </w:rPr>
        <w:t xml:space="preserve"> </w:t>
      </w:r>
      <w:r>
        <w:rPr>
          <w:rFonts w:ascii="Arial" w:eastAsia="Calibri" w:hAnsi="Arial" w:cs="Arial"/>
          <w:sz w:val="18"/>
          <w:szCs w:val="18"/>
        </w:rPr>
        <w:tab/>
        <w:t xml:space="preserve">średnica zastępcza [mm], odpowiadająca zawartości 20% ziaren na krzywej uziarnienia gruntu. </w:t>
      </w:r>
    </w:p>
    <w:p w14:paraId="60A71B8B" w14:textId="77777777" w:rsidR="00CB4EC9" w:rsidRDefault="00C94D09">
      <w:pPr>
        <w:spacing w:line="276" w:lineRule="auto"/>
        <w:jc w:val="both"/>
        <w:rPr>
          <w:rFonts w:ascii="Arial" w:eastAsia="Calibri" w:hAnsi="Arial" w:cs="Arial"/>
          <w:sz w:val="18"/>
          <w:szCs w:val="18"/>
        </w:rPr>
      </w:pPr>
      <w:r>
        <w:rPr>
          <w:rFonts w:ascii="Arial" w:eastAsia="Calibri" w:hAnsi="Arial" w:cs="Arial"/>
          <w:sz w:val="18"/>
          <w:szCs w:val="18"/>
        </w:rPr>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05D8911F" w14:textId="77777777" w:rsidR="00892C2C" w:rsidRDefault="00892C2C">
      <w:pPr>
        <w:spacing w:line="276" w:lineRule="auto"/>
        <w:jc w:val="both"/>
        <w:rPr>
          <w:rFonts w:ascii="Arial" w:eastAsia="Calibri" w:hAnsi="Arial" w:cs="Arial"/>
          <w:sz w:val="18"/>
          <w:szCs w:val="18"/>
        </w:rPr>
      </w:pPr>
    </w:p>
    <w:p w14:paraId="6043FBC5" w14:textId="77777777" w:rsidR="00CB4EC9" w:rsidRDefault="00CB4EC9">
      <w:pPr>
        <w:spacing w:line="276" w:lineRule="auto"/>
        <w:jc w:val="both"/>
        <w:rPr>
          <w:rFonts w:ascii="Arial" w:hAnsi="Arial" w:cs="Arial"/>
          <w:b/>
          <w:bCs/>
          <w:sz w:val="18"/>
          <w:szCs w:val="18"/>
        </w:rPr>
      </w:pPr>
    </w:p>
    <w:p w14:paraId="2B1EA689" w14:textId="77777777" w:rsidR="00CB4EC9" w:rsidRDefault="00C94D09">
      <w:pPr>
        <w:spacing w:line="276" w:lineRule="auto"/>
        <w:rPr>
          <w:rFonts w:ascii="Arial" w:hAnsi="Arial" w:cs="Arial"/>
          <w:b/>
          <w:bCs/>
          <w:sz w:val="18"/>
          <w:szCs w:val="18"/>
        </w:rPr>
      </w:pPr>
      <w:r>
        <w:rPr>
          <w:rFonts w:ascii="Arial" w:hAnsi="Arial" w:cs="Arial"/>
          <w:b/>
          <w:bCs/>
          <w:sz w:val="18"/>
          <w:szCs w:val="18"/>
        </w:rPr>
        <w:t>Z2.K</w:t>
      </w:r>
      <w:r>
        <w:rPr>
          <w:rFonts w:ascii="Arial" w:hAnsi="Arial" w:cs="Arial"/>
          <w:b/>
          <w:bCs/>
          <w:sz w:val="18"/>
          <w:szCs w:val="18"/>
        </w:rPr>
        <w:tab/>
        <w:t>OZNACZANIE ZAWARTOŚCI SUBSTANCJI ORGANICZNYCH</w:t>
      </w:r>
      <w:r>
        <w:rPr>
          <w:rFonts w:ascii="Arial" w:hAnsi="Arial" w:cs="Arial"/>
          <w:b/>
          <w:bCs/>
          <w:sz w:val="18"/>
          <w:szCs w:val="18"/>
        </w:rPr>
        <w:tab/>
      </w:r>
    </w:p>
    <w:p w14:paraId="51E793CF" w14:textId="77777777" w:rsidR="00CB4EC9" w:rsidRDefault="00C94D09">
      <w:pPr>
        <w:spacing w:line="276" w:lineRule="auto"/>
        <w:jc w:val="both"/>
        <w:rPr>
          <w:rFonts w:ascii="Arial" w:hAnsi="Arial" w:cs="Arial"/>
          <w:snapToGrid w:val="0"/>
          <w:sz w:val="18"/>
          <w:szCs w:val="18"/>
        </w:rPr>
      </w:pPr>
      <w:r>
        <w:rPr>
          <w:rFonts w:ascii="Arial" w:eastAsia="Calibri" w:hAnsi="Arial" w:cs="Arial"/>
          <w:sz w:val="18"/>
          <w:szCs w:val="18"/>
        </w:rPr>
        <w:t xml:space="preserve">Procedura oznaczenia zawartości substancji organicznych zawarta jest w normie PN-B-04481:1988 lub w normie </w:t>
      </w:r>
      <w:r>
        <w:rPr>
          <w:rFonts w:ascii="Arial" w:hAnsi="Arial" w:cs="Arial"/>
          <w:sz w:val="18"/>
          <w:szCs w:val="18"/>
        </w:rPr>
        <w:t>PN-</w:t>
      </w:r>
      <w:r>
        <w:rPr>
          <w:rFonts w:ascii="Arial" w:hAnsi="Arial" w:cs="Arial"/>
          <w:sz w:val="18"/>
          <w:szCs w:val="18"/>
        </w:rPr>
        <w:lastRenderedPageBreak/>
        <w:t>EN 1744-1</w:t>
      </w:r>
      <w:r>
        <w:rPr>
          <w:rFonts w:ascii="Arial" w:eastAsia="Calibri" w:hAnsi="Arial" w:cs="Arial"/>
          <w:sz w:val="18"/>
          <w:szCs w:val="18"/>
        </w:rPr>
        <w:t>.</w:t>
      </w:r>
    </w:p>
    <w:p w14:paraId="3C1E5553" w14:textId="77777777" w:rsidR="00CB4EC9" w:rsidRDefault="00C94D09">
      <w:pPr>
        <w:spacing w:line="276" w:lineRule="auto"/>
        <w:rPr>
          <w:rFonts w:ascii="Arial" w:hAnsi="Arial" w:cs="Arial"/>
          <w:b/>
          <w:bCs/>
          <w:sz w:val="18"/>
          <w:szCs w:val="18"/>
        </w:rPr>
      </w:pPr>
      <w:r>
        <w:rPr>
          <w:rFonts w:ascii="Arial" w:hAnsi="Arial" w:cs="Arial"/>
          <w:b/>
          <w:bCs/>
          <w:sz w:val="18"/>
          <w:szCs w:val="18"/>
        </w:rPr>
        <w:t>Z2.L</w:t>
      </w:r>
      <w:r>
        <w:rPr>
          <w:rFonts w:ascii="Arial" w:hAnsi="Arial" w:cs="Arial"/>
          <w:b/>
          <w:bCs/>
          <w:sz w:val="18"/>
          <w:szCs w:val="18"/>
        </w:rPr>
        <w:tab/>
        <w:t xml:space="preserve">POŚREDNIE OZNACZANIE WSKAŹNIKA ZAGĘSZCZENIA NA PODSTAWIE STOPNIA ZAGĘSZCZENIA OKREŚLONEGO W BADANIU SONDĄ DYNAMICZNĄ </w:t>
      </w:r>
    </w:p>
    <w:p w14:paraId="72BC24EB" w14:textId="77777777" w:rsidR="00CB4EC9" w:rsidRDefault="00C94D09">
      <w:pPr>
        <w:spacing w:line="276" w:lineRule="auto"/>
        <w:jc w:val="both"/>
        <w:rPr>
          <w:rFonts w:ascii="Arial" w:hAnsi="Arial" w:cs="Arial"/>
          <w:bCs/>
          <w:sz w:val="18"/>
          <w:szCs w:val="18"/>
        </w:rPr>
      </w:pPr>
      <w:r>
        <w:rPr>
          <w:rFonts w:ascii="Arial" w:hAnsi="Arial" w:cs="Arial"/>
          <w:bCs/>
          <w:sz w:val="18"/>
          <w:szCs w:val="18"/>
        </w:rPr>
        <w:t xml:space="preserve">Do dodatkowej kontroli zagęszczenia nasypów wykonanych z gruntów </w:t>
      </w:r>
      <w:proofErr w:type="spellStart"/>
      <w:r>
        <w:rPr>
          <w:rFonts w:ascii="Arial" w:hAnsi="Arial" w:cs="Arial"/>
          <w:bCs/>
          <w:sz w:val="18"/>
          <w:szCs w:val="18"/>
        </w:rPr>
        <w:t>nieplastycznych</w:t>
      </w:r>
      <w:proofErr w:type="spellEnd"/>
      <w:r>
        <w:rPr>
          <w:rFonts w:ascii="Arial" w:hAnsi="Arial" w:cs="Arial"/>
          <w:bCs/>
          <w:sz w:val="18"/>
          <w:szCs w:val="18"/>
        </w:rPr>
        <w:t xml:space="preserve"> (niespoistych) można stosować sondy dynamiczne. </w:t>
      </w:r>
      <w:r>
        <w:rPr>
          <w:rFonts w:ascii="Arial" w:eastAsia="Calibri" w:hAnsi="Arial" w:cs="Arial"/>
          <w:sz w:val="18"/>
          <w:szCs w:val="18"/>
        </w:rPr>
        <w:t>Procedura wykonywania badania sondą dynamiczną zawarta jest w normie PN-B-04452. Orientacyjną wartość wskaźnika zagęszczenia I</w:t>
      </w:r>
      <w:r>
        <w:rPr>
          <w:rFonts w:ascii="Arial" w:eastAsia="Calibri" w:hAnsi="Arial" w:cs="Arial"/>
          <w:sz w:val="18"/>
          <w:szCs w:val="18"/>
          <w:vertAlign w:val="subscript"/>
        </w:rPr>
        <w:t>S</w:t>
      </w:r>
      <w:r>
        <w:rPr>
          <w:rFonts w:ascii="Arial" w:eastAsia="Calibri" w:hAnsi="Arial" w:cs="Arial"/>
          <w:sz w:val="18"/>
          <w:szCs w:val="18"/>
        </w:rPr>
        <w:t xml:space="preserve"> można określić na podstawie zależności korelacyjnej:</w:t>
      </w:r>
    </w:p>
    <w:p w14:paraId="36E14E6C" w14:textId="77777777" w:rsidR="00CB4EC9" w:rsidRDefault="001810C3">
      <w:pPr>
        <w:pStyle w:val="Textbody"/>
        <w:spacing w:before="0" w:after="0"/>
        <w:rPr>
          <w:rFonts w:ascii="Arial" w:eastAsia="Calibri" w:hAnsi="Arial"/>
          <w:sz w:val="18"/>
          <w:szCs w:val="18"/>
          <w:lang w:eastAsia="pl-PL"/>
        </w:rPr>
      </w:pPr>
      <m:oMathPara>
        <m:oMath>
          <m:sSub>
            <m:sSubPr>
              <m:ctrlPr>
                <w:rPr>
                  <w:rFonts w:ascii="Cambria Math" w:eastAsia="Calibri" w:hAnsi="Cambria Math"/>
                  <w:i/>
                  <w:sz w:val="18"/>
                  <w:szCs w:val="18"/>
                  <w:lang w:eastAsia="pl-PL"/>
                </w:rPr>
              </m:ctrlPr>
            </m:sSubPr>
            <m:e>
              <m:r>
                <w:rPr>
                  <w:rFonts w:ascii="Cambria Math" w:eastAsia="Calibri" w:hAnsi="Cambria Math"/>
                  <w:sz w:val="18"/>
                  <w:szCs w:val="18"/>
                  <w:lang w:eastAsia="pl-PL"/>
                </w:rPr>
                <m:t>I</m:t>
              </m:r>
            </m:e>
            <m:sub>
              <m:r>
                <w:rPr>
                  <w:rFonts w:ascii="Cambria Math" w:eastAsia="Calibri" w:hAnsi="Cambria Math"/>
                  <w:sz w:val="18"/>
                  <w:szCs w:val="18"/>
                  <w:lang w:eastAsia="pl-PL"/>
                </w:rPr>
                <m:t>S</m:t>
              </m:r>
            </m:sub>
          </m:sSub>
          <m:r>
            <w:rPr>
              <w:rFonts w:ascii="Cambria Math" w:eastAsia="Calibri" w:hAnsi="Cambria Math"/>
              <w:sz w:val="18"/>
              <w:szCs w:val="18"/>
              <w:lang w:eastAsia="pl-PL"/>
            </w:rPr>
            <m:t>=</m:t>
          </m:r>
          <m:f>
            <m:fPr>
              <m:ctrlPr>
                <w:rPr>
                  <w:rFonts w:ascii="Cambria Math" w:eastAsia="Calibri" w:hAnsi="Cambria Math"/>
                  <w:i/>
                  <w:sz w:val="18"/>
                  <w:szCs w:val="18"/>
                  <w:lang w:eastAsia="pl-PL"/>
                </w:rPr>
              </m:ctrlPr>
            </m:fPr>
            <m:num>
              <m:r>
                <w:rPr>
                  <w:rFonts w:ascii="Cambria Math" w:eastAsia="Calibri" w:hAnsi="Cambria Math"/>
                  <w:sz w:val="18"/>
                  <w:szCs w:val="18"/>
                  <w:lang w:eastAsia="pl-PL"/>
                </w:rPr>
                <m:t>0,818</m:t>
              </m:r>
            </m:num>
            <m:den>
              <m:r>
                <w:rPr>
                  <w:rFonts w:ascii="Cambria Math" w:eastAsia="Calibri" w:hAnsi="Cambria Math"/>
                  <w:sz w:val="18"/>
                  <w:szCs w:val="18"/>
                  <w:lang w:eastAsia="pl-PL"/>
                </w:rPr>
                <m:t xml:space="preserve">0,958-0,174 </m:t>
              </m:r>
              <m:sSub>
                <m:sSubPr>
                  <m:ctrlPr>
                    <w:rPr>
                      <w:rFonts w:ascii="Cambria Math" w:eastAsia="Calibri" w:hAnsi="Cambria Math"/>
                      <w:i/>
                      <w:sz w:val="18"/>
                      <w:szCs w:val="18"/>
                      <w:lang w:eastAsia="pl-PL"/>
                    </w:rPr>
                  </m:ctrlPr>
                </m:sSubPr>
                <m:e>
                  <m:r>
                    <w:rPr>
                      <w:rFonts w:ascii="Cambria Math" w:eastAsia="Calibri" w:hAnsi="Cambria Math"/>
                      <w:sz w:val="18"/>
                      <w:szCs w:val="18"/>
                      <w:lang w:eastAsia="pl-PL"/>
                    </w:rPr>
                    <m:t>I</m:t>
                  </m:r>
                </m:e>
                <m:sub>
                  <m:r>
                    <w:rPr>
                      <w:rFonts w:ascii="Cambria Math" w:eastAsia="Calibri" w:hAnsi="Cambria Math"/>
                      <w:sz w:val="18"/>
                      <w:szCs w:val="18"/>
                      <w:lang w:eastAsia="pl-PL"/>
                    </w:rPr>
                    <m:t>D</m:t>
                  </m:r>
                </m:sub>
              </m:sSub>
            </m:den>
          </m:f>
        </m:oMath>
      </m:oMathPara>
    </w:p>
    <w:p w14:paraId="7C8A533B" w14:textId="77777777" w:rsidR="00CB4EC9" w:rsidRDefault="00C94D09">
      <w:pPr>
        <w:spacing w:line="276" w:lineRule="auto"/>
        <w:jc w:val="both"/>
        <w:rPr>
          <w:rFonts w:ascii="Arial" w:hAnsi="Arial" w:cs="Arial"/>
          <w:sz w:val="18"/>
          <w:szCs w:val="18"/>
        </w:rPr>
      </w:pPr>
      <w:r>
        <w:rPr>
          <w:rFonts w:ascii="Arial" w:hAnsi="Arial" w:cs="Arial"/>
          <w:sz w:val="18"/>
          <w:szCs w:val="18"/>
        </w:rPr>
        <w:t>gdzie:</w:t>
      </w:r>
    </w:p>
    <w:p w14:paraId="61A80202" w14:textId="77777777" w:rsidR="00CB4EC9" w:rsidRDefault="00C94D09">
      <w:pPr>
        <w:spacing w:line="276" w:lineRule="auto"/>
        <w:ind w:left="705" w:hanging="705"/>
        <w:jc w:val="both"/>
        <w:rPr>
          <w:rFonts w:ascii="Arial" w:hAnsi="Arial" w:cs="Arial"/>
          <w:sz w:val="18"/>
          <w:szCs w:val="18"/>
        </w:rPr>
      </w:pPr>
      <w:r>
        <w:rPr>
          <w:rFonts w:ascii="Arial" w:hAnsi="Arial" w:cs="Arial"/>
          <w:sz w:val="18"/>
          <w:szCs w:val="18"/>
        </w:rPr>
        <w:t>I</w:t>
      </w:r>
      <w:r>
        <w:rPr>
          <w:rFonts w:ascii="Arial" w:hAnsi="Arial" w:cs="Arial"/>
          <w:sz w:val="18"/>
          <w:szCs w:val="18"/>
          <w:vertAlign w:val="subscript"/>
        </w:rPr>
        <w:t>D</w:t>
      </w:r>
      <w:r>
        <w:rPr>
          <w:rFonts w:ascii="Arial" w:hAnsi="Arial" w:cs="Arial"/>
          <w:sz w:val="18"/>
          <w:szCs w:val="18"/>
        </w:rPr>
        <w:tab/>
        <w:t>stopień zagęszczenia gruntów niespoistych wyznaczony w oparciu o liczbę uderzeń młota (N</w:t>
      </w:r>
      <w:r>
        <w:rPr>
          <w:rFonts w:ascii="Arial" w:hAnsi="Arial" w:cs="Arial"/>
          <w:sz w:val="18"/>
          <w:szCs w:val="18"/>
          <w:vertAlign w:val="subscript"/>
        </w:rPr>
        <w:t>K</w:t>
      </w:r>
      <w:r>
        <w:rPr>
          <w:rFonts w:ascii="Arial" w:hAnsi="Arial" w:cs="Arial"/>
          <w:sz w:val="18"/>
          <w:szCs w:val="18"/>
        </w:rPr>
        <w:t>) potrzebną do zagłębienia końcówki o 0,1 m (sondy DPL, DPM), 0,2 m (DPSH) na podstawie wzorów:</w:t>
      </w:r>
    </w:p>
    <w:p w14:paraId="0561DF12" w14:textId="77777777" w:rsidR="00CB4EC9" w:rsidRDefault="00C94D09">
      <w:pPr>
        <w:spacing w:line="276" w:lineRule="auto"/>
        <w:ind w:left="703" w:hanging="705"/>
        <w:jc w:val="both"/>
        <w:rPr>
          <w:rFonts w:ascii="Arial" w:hAnsi="Arial" w:cs="Arial"/>
          <w:sz w:val="18"/>
          <w:szCs w:val="18"/>
          <w:vertAlign w:val="subscript"/>
        </w:rPr>
      </w:pPr>
      <w:r>
        <w:rPr>
          <w:rFonts w:ascii="Arial" w:hAnsi="Arial" w:cs="Arial"/>
          <w:sz w:val="18"/>
          <w:szCs w:val="18"/>
        </w:rPr>
        <w:tab/>
        <w:t>DPL</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0,071+0,429 </w:t>
      </w:r>
      <w:proofErr w:type="spellStart"/>
      <w:r>
        <w:rPr>
          <w:rFonts w:ascii="Arial" w:hAnsi="Arial" w:cs="Arial"/>
          <w:sz w:val="18"/>
          <w:szCs w:val="18"/>
        </w:rPr>
        <w:t>lg</w:t>
      </w:r>
      <w:proofErr w:type="spellEnd"/>
      <w:r>
        <w:rPr>
          <w:rFonts w:ascii="Arial" w:hAnsi="Arial" w:cs="Arial"/>
          <w:sz w:val="18"/>
          <w:szCs w:val="18"/>
        </w:rPr>
        <w:t xml:space="preserve"> N</w:t>
      </w:r>
      <w:r>
        <w:rPr>
          <w:rFonts w:ascii="Arial" w:hAnsi="Arial" w:cs="Arial"/>
          <w:sz w:val="18"/>
          <w:szCs w:val="18"/>
          <w:vertAlign w:val="subscript"/>
        </w:rPr>
        <w:t>K</w:t>
      </w:r>
    </w:p>
    <w:p w14:paraId="16B76EF0" w14:textId="77777777" w:rsidR="00CB4EC9" w:rsidRDefault="00C94D09">
      <w:pPr>
        <w:spacing w:line="276" w:lineRule="auto"/>
        <w:ind w:left="703"/>
        <w:jc w:val="both"/>
        <w:rPr>
          <w:rFonts w:ascii="Arial" w:hAnsi="Arial" w:cs="Arial"/>
          <w:sz w:val="18"/>
          <w:szCs w:val="18"/>
        </w:rPr>
      </w:pPr>
      <w:r>
        <w:rPr>
          <w:rFonts w:ascii="Arial" w:hAnsi="Arial" w:cs="Arial"/>
          <w:sz w:val="18"/>
          <w:szCs w:val="18"/>
        </w:rPr>
        <w:t>DPM</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0,176+0,431 </w:t>
      </w:r>
      <w:proofErr w:type="spellStart"/>
      <w:r>
        <w:rPr>
          <w:rFonts w:ascii="Arial" w:hAnsi="Arial" w:cs="Arial"/>
          <w:sz w:val="18"/>
          <w:szCs w:val="18"/>
        </w:rPr>
        <w:t>lg</w:t>
      </w:r>
      <w:proofErr w:type="spellEnd"/>
      <w:r>
        <w:rPr>
          <w:rFonts w:ascii="Arial" w:hAnsi="Arial" w:cs="Arial"/>
          <w:sz w:val="18"/>
          <w:szCs w:val="18"/>
        </w:rPr>
        <w:t xml:space="preserve"> N</w:t>
      </w:r>
      <w:r>
        <w:rPr>
          <w:rFonts w:ascii="Arial" w:hAnsi="Arial" w:cs="Arial"/>
          <w:sz w:val="18"/>
          <w:szCs w:val="18"/>
          <w:vertAlign w:val="subscript"/>
        </w:rPr>
        <w:t>K</w:t>
      </w:r>
      <w:r>
        <w:rPr>
          <w:rFonts w:ascii="Arial" w:hAnsi="Arial" w:cs="Arial"/>
          <w:sz w:val="18"/>
          <w:szCs w:val="18"/>
        </w:rPr>
        <w:t xml:space="preserve"> </w:t>
      </w:r>
    </w:p>
    <w:p w14:paraId="1627A5E9" w14:textId="77777777" w:rsidR="00CB4EC9" w:rsidRDefault="00C94D09">
      <w:pPr>
        <w:spacing w:line="276" w:lineRule="auto"/>
        <w:ind w:left="703"/>
        <w:jc w:val="both"/>
        <w:rPr>
          <w:rFonts w:ascii="Arial" w:hAnsi="Arial" w:cs="Arial"/>
          <w:sz w:val="18"/>
          <w:szCs w:val="18"/>
        </w:rPr>
      </w:pPr>
      <w:r>
        <w:rPr>
          <w:rFonts w:ascii="Arial" w:hAnsi="Arial" w:cs="Arial"/>
          <w:sz w:val="18"/>
          <w:szCs w:val="18"/>
        </w:rPr>
        <w:t>DPH</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0,271+0,441 </w:t>
      </w:r>
      <w:proofErr w:type="spellStart"/>
      <w:r>
        <w:rPr>
          <w:rFonts w:ascii="Arial" w:hAnsi="Arial" w:cs="Arial"/>
          <w:sz w:val="18"/>
          <w:szCs w:val="18"/>
        </w:rPr>
        <w:t>lg</w:t>
      </w:r>
      <w:proofErr w:type="spellEnd"/>
      <w:r>
        <w:rPr>
          <w:rFonts w:ascii="Arial" w:hAnsi="Arial" w:cs="Arial"/>
          <w:sz w:val="18"/>
          <w:szCs w:val="18"/>
        </w:rPr>
        <w:t xml:space="preserve"> N</w:t>
      </w:r>
      <w:r>
        <w:rPr>
          <w:rFonts w:ascii="Arial" w:hAnsi="Arial" w:cs="Arial"/>
          <w:sz w:val="18"/>
          <w:szCs w:val="18"/>
          <w:vertAlign w:val="subscript"/>
        </w:rPr>
        <w:t>K</w:t>
      </w:r>
    </w:p>
    <w:p w14:paraId="0A14A261" w14:textId="77777777" w:rsidR="00CB4EC9" w:rsidRDefault="00C94D09">
      <w:pPr>
        <w:spacing w:line="276" w:lineRule="auto"/>
        <w:ind w:left="703"/>
        <w:jc w:val="both"/>
        <w:rPr>
          <w:rFonts w:ascii="Arial" w:hAnsi="Arial" w:cs="Arial"/>
          <w:sz w:val="18"/>
          <w:szCs w:val="18"/>
        </w:rPr>
      </w:pPr>
      <w:r>
        <w:rPr>
          <w:rFonts w:ascii="Arial" w:hAnsi="Arial" w:cs="Arial"/>
          <w:sz w:val="18"/>
          <w:szCs w:val="18"/>
        </w:rPr>
        <w:t>DPSH</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0,196+0,441 </w:t>
      </w:r>
      <w:proofErr w:type="spellStart"/>
      <w:r>
        <w:rPr>
          <w:rFonts w:ascii="Arial" w:hAnsi="Arial" w:cs="Arial"/>
          <w:sz w:val="18"/>
          <w:szCs w:val="18"/>
        </w:rPr>
        <w:t>lg</w:t>
      </w:r>
      <w:proofErr w:type="spellEnd"/>
      <w:r>
        <w:rPr>
          <w:rFonts w:ascii="Arial" w:hAnsi="Arial" w:cs="Arial"/>
          <w:sz w:val="18"/>
          <w:szCs w:val="18"/>
        </w:rPr>
        <w:t xml:space="preserve"> N</w:t>
      </w:r>
      <w:r>
        <w:rPr>
          <w:rFonts w:ascii="Arial" w:hAnsi="Arial" w:cs="Arial"/>
          <w:sz w:val="18"/>
          <w:szCs w:val="18"/>
          <w:vertAlign w:val="subscript"/>
        </w:rPr>
        <w:t>K</w:t>
      </w:r>
    </w:p>
    <w:p w14:paraId="54A628B2" w14:textId="77777777" w:rsidR="00CB4EC9" w:rsidRDefault="00C94D09">
      <w:pPr>
        <w:spacing w:line="276" w:lineRule="auto"/>
        <w:jc w:val="both"/>
        <w:rPr>
          <w:rFonts w:ascii="Arial" w:hAnsi="Arial" w:cs="Arial"/>
          <w:sz w:val="18"/>
          <w:szCs w:val="18"/>
        </w:rPr>
      </w:pPr>
      <w:r>
        <w:rPr>
          <w:rFonts w:ascii="Arial" w:hAnsi="Arial" w:cs="Arial"/>
          <w:sz w:val="18"/>
          <w:szCs w:val="18"/>
        </w:rPr>
        <w:t>Wyniki sondowania należy interpretować dopiero poniżej głębokości krytycznej (</w:t>
      </w:r>
      <w:proofErr w:type="spellStart"/>
      <w:r>
        <w:rPr>
          <w:rFonts w:ascii="Arial" w:hAnsi="Arial" w:cs="Arial"/>
          <w:sz w:val="18"/>
          <w:szCs w:val="18"/>
        </w:rPr>
        <w:t>t</w:t>
      </w:r>
      <w:r>
        <w:rPr>
          <w:rFonts w:ascii="Arial" w:hAnsi="Arial" w:cs="Arial"/>
          <w:sz w:val="18"/>
          <w:szCs w:val="18"/>
          <w:vertAlign w:val="subscript"/>
        </w:rPr>
        <w:t>c</w:t>
      </w:r>
      <w:proofErr w:type="spellEnd"/>
      <w:r>
        <w:rPr>
          <w:rFonts w:ascii="Arial" w:hAnsi="Arial" w:cs="Arial"/>
          <w:sz w:val="18"/>
          <w:szCs w:val="18"/>
        </w:rPr>
        <w:t xml:space="preserve">) wynoszącej dla sondy DPL </w:t>
      </w:r>
      <w:proofErr w:type="spellStart"/>
      <w:r>
        <w:rPr>
          <w:rFonts w:ascii="Arial" w:hAnsi="Arial" w:cs="Arial"/>
          <w:sz w:val="18"/>
          <w:szCs w:val="18"/>
        </w:rPr>
        <w:t>t</w:t>
      </w:r>
      <w:r>
        <w:rPr>
          <w:rFonts w:ascii="Arial" w:hAnsi="Arial" w:cs="Arial"/>
          <w:sz w:val="18"/>
          <w:szCs w:val="18"/>
          <w:vertAlign w:val="subscript"/>
        </w:rPr>
        <w:t>c</w:t>
      </w:r>
      <w:proofErr w:type="spellEnd"/>
      <w:r>
        <w:rPr>
          <w:rFonts w:ascii="Arial" w:hAnsi="Arial" w:cs="Arial"/>
          <w:sz w:val="18"/>
          <w:szCs w:val="18"/>
        </w:rPr>
        <w:t xml:space="preserve">=0,6 m, dla sond DPM oraz DPH </w:t>
      </w:r>
      <w:proofErr w:type="spellStart"/>
      <w:r>
        <w:rPr>
          <w:rFonts w:ascii="Arial" w:hAnsi="Arial" w:cs="Arial"/>
          <w:sz w:val="18"/>
          <w:szCs w:val="18"/>
        </w:rPr>
        <w:t>t</w:t>
      </w:r>
      <w:r>
        <w:rPr>
          <w:rFonts w:ascii="Arial" w:hAnsi="Arial" w:cs="Arial"/>
          <w:sz w:val="18"/>
          <w:szCs w:val="18"/>
          <w:vertAlign w:val="subscript"/>
        </w:rPr>
        <w:t>c</w:t>
      </w:r>
      <w:proofErr w:type="spellEnd"/>
      <w:r>
        <w:rPr>
          <w:rFonts w:ascii="Arial" w:hAnsi="Arial" w:cs="Arial"/>
          <w:sz w:val="18"/>
          <w:szCs w:val="18"/>
        </w:rPr>
        <w:t xml:space="preserve">=1,0 m, dla sondy DPSH </w:t>
      </w:r>
      <w:proofErr w:type="spellStart"/>
      <w:r>
        <w:rPr>
          <w:rFonts w:ascii="Arial" w:hAnsi="Arial" w:cs="Arial"/>
          <w:sz w:val="18"/>
          <w:szCs w:val="18"/>
        </w:rPr>
        <w:t>t</w:t>
      </w:r>
      <w:r>
        <w:rPr>
          <w:rFonts w:ascii="Arial" w:hAnsi="Arial" w:cs="Arial"/>
          <w:sz w:val="18"/>
          <w:szCs w:val="18"/>
          <w:vertAlign w:val="subscript"/>
        </w:rPr>
        <w:t>c</w:t>
      </w:r>
      <w:proofErr w:type="spellEnd"/>
      <w:r>
        <w:rPr>
          <w:rFonts w:ascii="Arial" w:hAnsi="Arial" w:cs="Arial"/>
          <w:sz w:val="18"/>
          <w:szCs w:val="18"/>
        </w:rPr>
        <w:t>=1,5 m.</w:t>
      </w:r>
    </w:p>
    <w:sectPr w:rsidR="00CB4EC9" w:rsidSect="0032642F">
      <w:headerReference w:type="even" r:id="rId19"/>
      <w:headerReference w:type="default" r:id="rId20"/>
      <w:footerReference w:type="even" r:id="rId21"/>
      <w:footerReference w:type="default" r:id="rId22"/>
      <w:headerReference w:type="first" r:id="rId23"/>
      <w:footerReference w:type="first" r:id="rId24"/>
      <w:pgSz w:w="11906" w:h="16838"/>
      <w:pgMar w:top="1418" w:right="1134" w:bottom="1560" w:left="1276" w:header="709" w:footer="53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F5C01" w14:textId="77777777" w:rsidR="00686DBE" w:rsidRDefault="00686DBE">
      <w:r>
        <w:separator/>
      </w:r>
    </w:p>
  </w:endnote>
  <w:endnote w:type="continuationSeparator" w:id="0">
    <w:p w14:paraId="2336A095" w14:textId="77777777" w:rsidR="00686DBE" w:rsidRDefault="00686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DE"/>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Arial Unicode MS">
    <w:altName w:val="Yu Gothic"/>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38B12" w14:textId="77777777" w:rsidR="004246A1" w:rsidRDefault="004246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3F476" w14:textId="77777777" w:rsidR="00597015" w:rsidRDefault="00597015" w:rsidP="00597015">
    <w:pPr>
      <w:jc w:val="both"/>
      <w:rPr>
        <w:rFonts w:ascii="Verdana" w:hAnsi="Verdana"/>
        <w:sz w:val="16"/>
        <w:szCs w:val="16"/>
      </w:rPr>
    </w:pPr>
  </w:p>
  <w:sdt>
    <w:sdtPr>
      <w:id w:val="-928032772"/>
      <w:docPartObj>
        <w:docPartGallery w:val="Page Numbers (Bottom of Page)"/>
        <w:docPartUnique/>
      </w:docPartObj>
    </w:sdtPr>
    <w:sdtEndPr/>
    <w:sdtContent>
      <w:sdt>
        <w:sdtPr>
          <w:id w:val="-1341083740"/>
          <w:docPartObj>
            <w:docPartGallery w:val="Page Numbers (Top of Page)"/>
            <w:docPartUnique/>
          </w:docPartObj>
        </w:sdtPr>
        <w:sdtEndPr/>
        <w:sdtContent>
          <w:p w14:paraId="5EF63459" w14:textId="1BEE9229" w:rsidR="00597015" w:rsidRDefault="00597015" w:rsidP="00377B1E">
            <w:pPr>
              <w:autoSpaceDE w:val="0"/>
              <w:adjustRightInd w:val="0"/>
              <w:jc w:val="center"/>
              <w:rPr>
                <w:rFonts w:ascii="Verdana" w:hAnsi="Verdana"/>
                <w:sz w:val="16"/>
                <w:szCs w:val="16"/>
              </w:rPr>
            </w:pPr>
            <w:r>
              <w:rPr>
                <w:noProof/>
                <w:szCs w:val="24"/>
              </w:rPr>
              <mc:AlternateContent>
                <mc:Choice Requires="wps">
                  <w:drawing>
                    <wp:anchor distT="4294967295" distB="4294967295" distL="114300" distR="114300" simplePos="0" relativeHeight="251665408" behindDoc="0" locked="0" layoutInCell="1" allowOverlap="1" wp14:anchorId="530AD975" wp14:editId="624539D0">
                      <wp:simplePos x="0" y="0"/>
                      <wp:positionH relativeFrom="column">
                        <wp:posOffset>3810</wp:posOffset>
                      </wp:positionH>
                      <wp:positionV relativeFrom="paragraph">
                        <wp:posOffset>-3810</wp:posOffset>
                      </wp:positionV>
                      <wp:extent cx="6019800" cy="0"/>
                      <wp:effectExtent l="0" t="0" r="19050" b="19050"/>
                      <wp:wrapNone/>
                      <wp:docPr id="10"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98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1DECE732" id="Line 1"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3pt" to="474.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"/>
                  </w:pict>
                </mc:Fallback>
              </mc:AlternateContent>
            </w:r>
            <w:r w:rsidR="00377B1E" w:rsidRPr="00377B1E">
              <w:t xml:space="preserve"> </w:t>
            </w:r>
          </w:p>
          <w:p w14:paraId="2643203D" w14:textId="043FF848" w:rsidR="00597015" w:rsidRPr="00597015" w:rsidRDefault="00597015" w:rsidP="00597015">
            <w:pPr>
              <w:autoSpaceDE w:val="0"/>
              <w:adjustRightInd w:val="0"/>
              <w:jc w:val="right"/>
            </w:pPr>
            <w:r w:rsidRPr="00377B1E">
              <w:rPr>
                <w:rFonts w:ascii="Arial" w:hAnsi="Arial"/>
                <w:sz w:val="16"/>
                <w:szCs w:val="16"/>
              </w:rPr>
              <w:t xml:space="preserve">- </w:t>
            </w:r>
            <w:sdt>
              <w:sdtPr>
                <w:rPr>
                  <w:rFonts w:ascii="Arial" w:hAnsi="Arial"/>
                  <w:sz w:val="16"/>
                  <w:szCs w:val="16"/>
                </w:rPr>
                <w:id w:val="2091115139"/>
                <w:docPartObj>
                  <w:docPartGallery w:val="Page Numbers (Top of Page)"/>
                  <w:docPartUnique/>
                </w:docPartObj>
              </w:sdtPr>
              <w:sdtEndPr>
                <w:rPr>
                  <w:sz w:val="18"/>
                  <w:szCs w:val="18"/>
                </w:rPr>
              </w:sdtEndPr>
              <w:sdtContent>
                <w:r w:rsidRPr="00377B1E">
                  <w:rPr>
                    <w:rFonts w:ascii="Arial" w:hAnsi="Arial"/>
                    <w:sz w:val="16"/>
                    <w:szCs w:val="16"/>
                  </w:rPr>
                  <w:t xml:space="preserve">Strona </w:t>
                </w:r>
                <w:r w:rsidRPr="00377B1E">
                  <w:rPr>
                    <w:rFonts w:ascii="Arial" w:hAnsi="Arial"/>
                    <w:sz w:val="16"/>
                    <w:szCs w:val="16"/>
                  </w:rPr>
                  <w:fldChar w:fldCharType="begin"/>
                </w:r>
                <w:r w:rsidRPr="00377B1E">
                  <w:rPr>
                    <w:rFonts w:ascii="Arial" w:hAnsi="Arial"/>
                    <w:sz w:val="16"/>
                    <w:szCs w:val="16"/>
                  </w:rPr>
                  <w:instrText>PAGE</w:instrText>
                </w:r>
                <w:r w:rsidRPr="00377B1E">
                  <w:rPr>
                    <w:rFonts w:ascii="Arial" w:hAnsi="Arial"/>
                    <w:sz w:val="16"/>
                    <w:szCs w:val="16"/>
                  </w:rPr>
                  <w:fldChar w:fldCharType="separate"/>
                </w:r>
                <w:r w:rsidR="001F2A96">
                  <w:rPr>
                    <w:rFonts w:ascii="Arial" w:hAnsi="Arial"/>
                    <w:noProof/>
                    <w:sz w:val="16"/>
                    <w:szCs w:val="16"/>
                  </w:rPr>
                  <w:t>21</w:t>
                </w:r>
                <w:r w:rsidRPr="00377B1E">
                  <w:rPr>
                    <w:rFonts w:ascii="Arial" w:hAnsi="Arial"/>
                    <w:sz w:val="16"/>
                    <w:szCs w:val="16"/>
                  </w:rPr>
                  <w:fldChar w:fldCharType="end"/>
                </w:r>
                <w:r w:rsidRPr="00377B1E">
                  <w:rPr>
                    <w:rFonts w:ascii="Arial" w:hAnsi="Arial"/>
                    <w:sz w:val="16"/>
                    <w:szCs w:val="16"/>
                  </w:rPr>
                  <w:t xml:space="preserve"> z </w:t>
                </w:r>
                <w:r w:rsidRPr="00377B1E">
                  <w:rPr>
                    <w:rFonts w:ascii="Arial" w:hAnsi="Arial"/>
                    <w:sz w:val="16"/>
                    <w:szCs w:val="16"/>
                  </w:rPr>
                  <w:fldChar w:fldCharType="begin"/>
                </w:r>
                <w:r w:rsidRPr="00377B1E">
                  <w:rPr>
                    <w:rFonts w:ascii="Arial" w:hAnsi="Arial"/>
                    <w:sz w:val="16"/>
                    <w:szCs w:val="16"/>
                  </w:rPr>
                  <w:instrText>NUMPAGES</w:instrText>
                </w:r>
                <w:r w:rsidRPr="00377B1E">
                  <w:rPr>
                    <w:rFonts w:ascii="Arial" w:hAnsi="Arial"/>
                    <w:sz w:val="16"/>
                    <w:szCs w:val="16"/>
                  </w:rPr>
                  <w:fldChar w:fldCharType="separate"/>
                </w:r>
                <w:r w:rsidR="001F2A96">
                  <w:rPr>
                    <w:rFonts w:ascii="Arial" w:hAnsi="Arial"/>
                    <w:noProof/>
                    <w:sz w:val="16"/>
                    <w:szCs w:val="16"/>
                  </w:rPr>
                  <w:t>23</w:t>
                </w:r>
                <w:r w:rsidRPr="00377B1E">
                  <w:rPr>
                    <w:rFonts w:ascii="Arial" w:hAnsi="Arial"/>
                    <w:sz w:val="16"/>
                    <w:szCs w:val="16"/>
                  </w:rPr>
                  <w:fldChar w:fldCharType="end"/>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CD6F" w14:textId="77777777" w:rsidR="004246A1" w:rsidRDefault="004246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B85EF" w14:textId="77777777" w:rsidR="00686DBE" w:rsidRDefault="00686DBE">
      <w:r>
        <w:rPr>
          <w:color w:val="000000"/>
        </w:rPr>
        <w:separator/>
      </w:r>
    </w:p>
  </w:footnote>
  <w:footnote w:type="continuationSeparator" w:id="0">
    <w:p w14:paraId="1F62B68D" w14:textId="77777777" w:rsidR="00686DBE" w:rsidRDefault="00686D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C18A5" w14:textId="77777777" w:rsidR="004246A1" w:rsidRDefault="004246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4198" w14:textId="77777777" w:rsidR="00597015" w:rsidRPr="00597015" w:rsidRDefault="00597015" w:rsidP="00597015">
    <w:pPr>
      <w:pStyle w:val="Nagwek"/>
      <w:jc w:val="right"/>
      <w:rPr>
        <w:rFonts w:ascii="Arial" w:hAnsi="Arial" w:cs="Arial"/>
        <w:sz w:val="16"/>
        <w:szCs w:val="16"/>
      </w:rPr>
    </w:pPr>
    <w:r w:rsidRPr="00597015">
      <w:rPr>
        <w:rFonts w:ascii="Verdana" w:hAnsi="Verdana"/>
        <w:noProof/>
        <w:sz w:val="16"/>
        <w:szCs w:val="16"/>
      </w:rPr>
      <mc:AlternateContent>
        <mc:Choice Requires="wps">
          <w:drawing>
            <wp:anchor distT="4294967295" distB="4294967295" distL="114300" distR="114300" simplePos="0" relativeHeight="251663360" behindDoc="0" locked="0" layoutInCell="1" allowOverlap="1" wp14:anchorId="40817141" wp14:editId="40E2ACC5">
              <wp:simplePos x="0" y="0"/>
              <wp:positionH relativeFrom="column">
                <wp:posOffset>-635</wp:posOffset>
              </wp:positionH>
              <wp:positionV relativeFrom="paragraph">
                <wp:posOffset>155575</wp:posOffset>
              </wp:positionV>
              <wp:extent cx="6019800" cy="0"/>
              <wp:effectExtent l="0" t="0" r="19050" b="19050"/>
              <wp:wrapNone/>
              <wp:docPr id="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98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66A51A56" id="Line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12.25pt" to="473.9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"/>
          </w:pict>
        </mc:Fallback>
      </mc:AlternateContent>
    </w:r>
    <w:r w:rsidRPr="00597015">
      <w:rPr>
        <w:rFonts w:ascii="Verdana" w:hAnsi="Verdana"/>
        <w:sz w:val="16"/>
        <w:szCs w:val="16"/>
      </w:rPr>
      <w:t>D-04.01.01. Koryto wraz z profilowaniem i zagęszczaniem podłoża</w:t>
    </w:r>
    <w:r w:rsidR="003A328D">
      <w:rPr>
        <w:rFonts w:ascii="Verdana" w:hAnsi="Verdana"/>
        <w:sz w:val="16"/>
        <w:szCs w:val="16"/>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26221" w14:textId="77777777" w:rsidR="004246A1" w:rsidRDefault="004246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F00D862"/>
    <w:lvl w:ilvl="0">
      <w:numFmt w:val="decimal"/>
      <w:lvlText w:val="*"/>
      <w:lvlJc w:val="left"/>
    </w:lvl>
  </w:abstractNum>
  <w:abstractNum w:abstractNumId="1"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2"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3"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5F706FB"/>
    <w:multiLevelType w:val="hybridMultilevel"/>
    <w:tmpl w:val="F9B093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07BE4523"/>
    <w:multiLevelType w:val="multilevel"/>
    <w:tmpl w:val="A17C8D58"/>
    <w:lvl w:ilvl="0">
      <w:start w:val="7"/>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0"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3"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6"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 w15:restartNumberingAfterBreak="0">
    <w:nsid w:val="0DEC43CF"/>
    <w:multiLevelType w:val="multilevel"/>
    <w:tmpl w:val="BE543A3A"/>
    <w:lvl w:ilvl="0">
      <w:start w:val="6"/>
      <w:numFmt w:val="decimal"/>
      <w:lvlText w:val="%1."/>
      <w:lvlJc w:val="left"/>
      <w:pPr>
        <w:ind w:left="708" w:hanging="708"/>
      </w:pPr>
      <w:rPr>
        <w:rFonts w:hint="default"/>
      </w:rPr>
    </w:lvl>
    <w:lvl w:ilvl="1">
      <w:start w:val="1"/>
      <w:numFmt w:val="decimal"/>
      <w:lvlText w:val="%2."/>
      <w:lvlJc w:val="left"/>
      <w:pPr>
        <w:ind w:left="708" w:hanging="708"/>
      </w:pPr>
      <w:rPr>
        <w:rFonts w:hint="default"/>
      </w:rPr>
    </w:lvl>
    <w:lvl w:ilvl="2">
      <w:numFmt w:val="decimal"/>
      <w:isLgl/>
      <w:lvlText w:val="%1.%2.%3."/>
      <w:lvlJc w:val="left"/>
      <w:pPr>
        <w:ind w:left="720" w:hanging="720"/>
      </w:pPr>
      <w:rPr>
        <w:rFonts w:ascii="Verdana" w:eastAsia="Calibri" w:hAnsi="Verdana" w:cs="Times New Roman" w:hint="default"/>
        <w:i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111A4E55"/>
    <w:multiLevelType w:val="hybridMultilevel"/>
    <w:tmpl w:val="BC20B5B8"/>
    <w:lvl w:ilvl="0" w:tplc="93C4407A">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2"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4"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6"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8"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15:restartNumberingAfterBreak="0">
    <w:nsid w:val="20633FBB"/>
    <w:multiLevelType w:val="hybridMultilevel"/>
    <w:tmpl w:val="144886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1"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 w15:restartNumberingAfterBreak="0">
    <w:nsid w:val="25347DC2"/>
    <w:multiLevelType w:val="multilevel"/>
    <w:tmpl w:val="A4D61232"/>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hint="default"/>
      </w:rPr>
    </w:lvl>
    <w:lvl w:ilvl="2">
      <w:start w:val="1"/>
      <w:numFmt w:val="decimal"/>
      <w:isLgl/>
      <w:lvlText w:val="%1.%2.%3."/>
      <w:lvlJc w:val="left"/>
      <w:pPr>
        <w:ind w:left="720" w:hanging="720"/>
      </w:pPr>
      <w:rPr>
        <w:rFonts w:ascii="Verdana" w:eastAsia="Calibri" w:hAnsi="Verdana" w:cs="Times New Roman" w:hint="default"/>
        <w:i w:val="0"/>
        <w:noProof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7" w15:restartNumberingAfterBreak="0">
    <w:nsid w:val="28FF0164"/>
    <w:multiLevelType w:val="hybridMultilevel"/>
    <w:tmpl w:val="16AC25D2"/>
    <w:lvl w:ilvl="0" w:tplc="965CC5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0" w15:restartNumberingAfterBreak="0">
    <w:nsid w:val="2F3D028F"/>
    <w:multiLevelType w:val="hybridMultilevel"/>
    <w:tmpl w:val="937215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2"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3"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4"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6"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9"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0" w15:restartNumberingAfterBreak="0">
    <w:nsid w:val="4A141630"/>
    <w:multiLevelType w:val="hybridMultilevel"/>
    <w:tmpl w:val="A330D230"/>
    <w:lvl w:ilvl="0" w:tplc="04150001">
      <w:start w:val="1"/>
      <w:numFmt w:val="bullet"/>
      <w:lvlText w:val=""/>
      <w:lvlJc w:val="left"/>
      <w:pPr>
        <w:ind w:left="1428" w:hanging="360"/>
      </w:pPr>
      <w:rPr>
        <w:rFonts w:ascii="Symbol" w:hAnsi="Symbol" w:hint="default"/>
      </w:rPr>
    </w:lvl>
    <w:lvl w:ilvl="1" w:tplc="04150017">
      <w:start w:val="1"/>
      <w:numFmt w:val="lowerLetter"/>
      <w:lvlText w:val="%2)"/>
      <w:lvlJc w:val="left"/>
      <w:pPr>
        <w:ind w:left="2148" w:hanging="360"/>
      </w:pPr>
      <w:rPr>
        <w:rFonts w:hint="default"/>
      </w:rPr>
    </w:lvl>
    <w:lvl w:ilvl="2" w:tplc="1CFC6064">
      <w:start w:val="1"/>
      <w:numFmt w:val="decimal"/>
      <w:lvlText w:val="%3)"/>
      <w:lvlJc w:val="left"/>
      <w:pPr>
        <w:ind w:left="2868" w:hanging="360"/>
      </w:pPr>
      <w:rPr>
        <w:rFont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1"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2"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3"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4"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5"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6"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7"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8" w15:restartNumberingAfterBreak="0">
    <w:nsid w:val="58A45D1C"/>
    <w:multiLevelType w:val="multilevel"/>
    <w:tmpl w:val="5CDCBA8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0"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1"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2" w15:restartNumberingAfterBreak="0">
    <w:nsid w:val="5FC02460"/>
    <w:multiLevelType w:val="multilevel"/>
    <w:tmpl w:val="AD10F10A"/>
    <w:lvl w:ilvl="0">
      <w:start w:val="6"/>
      <w:numFmt w:val="decimal"/>
      <w:lvlText w:val="%1."/>
      <w:lvlJc w:val="left"/>
      <w:pPr>
        <w:ind w:left="1068" w:hanging="360"/>
      </w:pPr>
      <w:rPr>
        <w:rFonts w:hint="default"/>
      </w:rPr>
    </w:lvl>
    <w:lvl w:ilvl="1">
      <w:start w:val="2"/>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63" w15:restartNumberingAfterBreak="0">
    <w:nsid w:val="61C34D49"/>
    <w:multiLevelType w:val="hybridMultilevel"/>
    <w:tmpl w:val="3DF2EAD8"/>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4"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5"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66"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7"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8"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9"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0" w15:restartNumberingAfterBreak="0">
    <w:nsid w:val="65E709A9"/>
    <w:multiLevelType w:val="hybridMultilevel"/>
    <w:tmpl w:val="089E0B0E"/>
    <w:lvl w:ilvl="0" w:tplc="04150017">
      <w:start w:val="1"/>
      <w:numFmt w:val="lowerLetter"/>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71"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2"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3" w15:restartNumberingAfterBreak="0">
    <w:nsid w:val="6C3F6E49"/>
    <w:multiLevelType w:val="hybridMultilevel"/>
    <w:tmpl w:val="4E36D014"/>
    <w:lvl w:ilvl="0" w:tplc="04150001">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74"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5"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6"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7"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8" w15:restartNumberingAfterBreak="0">
    <w:nsid w:val="71396D22"/>
    <w:multiLevelType w:val="hybridMultilevel"/>
    <w:tmpl w:val="6B7A96F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0"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1"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2"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3" w15:restartNumberingAfterBreak="0">
    <w:nsid w:val="78D01D4B"/>
    <w:multiLevelType w:val="hybridMultilevel"/>
    <w:tmpl w:val="E6F4B2A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4"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5" w15:restartNumberingAfterBreak="0">
    <w:nsid w:val="7B14738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7"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8"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9"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0" w15:restartNumberingAfterBreak="0">
    <w:nsid w:val="7FAB2128"/>
    <w:multiLevelType w:val="hybridMultilevel"/>
    <w:tmpl w:val="72F247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9"/>
  </w:num>
  <w:num w:numId="2">
    <w:abstractNumId w:val="10"/>
  </w:num>
  <w:num w:numId="3">
    <w:abstractNumId w:val="36"/>
  </w:num>
  <w:num w:numId="4">
    <w:abstractNumId w:val="7"/>
  </w:num>
  <w:num w:numId="5">
    <w:abstractNumId w:val="47"/>
  </w:num>
  <w:num w:numId="6">
    <w:abstractNumId w:val="77"/>
  </w:num>
  <w:num w:numId="7">
    <w:abstractNumId w:val="3"/>
  </w:num>
  <w:num w:numId="8">
    <w:abstractNumId w:val="57"/>
  </w:num>
  <w:num w:numId="9">
    <w:abstractNumId w:val="81"/>
  </w:num>
  <w:num w:numId="10">
    <w:abstractNumId w:val="23"/>
  </w:num>
  <w:num w:numId="11">
    <w:abstractNumId w:val="56"/>
  </w:num>
  <w:num w:numId="12">
    <w:abstractNumId w:val="44"/>
  </w:num>
  <w:num w:numId="13">
    <w:abstractNumId w:val="21"/>
  </w:num>
  <w:num w:numId="14">
    <w:abstractNumId w:val="74"/>
  </w:num>
  <w:num w:numId="15">
    <w:abstractNumId w:val="5"/>
  </w:num>
  <w:num w:numId="16">
    <w:abstractNumId w:val="69"/>
  </w:num>
  <w:num w:numId="17">
    <w:abstractNumId w:val="61"/>
  </w:num>
  <w:num w:numId="18">
    <w:abstractNumId w:val="87"/>
  </w:num>
  <w:num w:numId="19">
    <w:abstractNumId w:val="76"/>
  </w:num>
  <w:num w:numId="20">
    <w:abstractNumId w:val="84"/>
  </w:num>
  <w:num w:numId="21">
    <w:abstractNumId w:val="53"/>
  </w:num>
  <w:num w:numId="22">
    <w:abstractNumId w:val="15"/>
  </w:num>
  <w:num w:numId="23">
    <w:abstractNumId w:val="30"/>
  </w:num>
  <w:num w:numId="24">
    <w:abstractNumId w:val="27"/>
  </w:num>
  <w:num w:numId="25">
    <w:abstractNumId w:val="46"/>
  </w:num>
  <w:num w:numId="26">
    <w:abstractNumId w:val="52"/>
  </w:num>
  <w:num w:numId="27">
    <w:abstractNumId w:val="49"/>
  </w:num>
  <w:num w:numId="28">
    <w:abstractNumId w:val="39"/>
  </w:num>
  <w:num w:numId="29">
    <w:abstractNumId w:val="75"/>
  </w:num>
  <w:num w:numId="30">
    <w:abstractNumId w:val="65"/>
  </w:num>
  <w:num w:numId="31">
    <w:abstractNumId w:val="31"/>
  </w:num>
  <w:num w:numId="32">
    <w:abstractNumId w:val="89"/>
  </w:num>
  <w:num w:numId="33">
    <w:abstractNumId w:val="82"/>
  </w:num>
  <w:num w:numId="34">
    <w:abstractNumId w:val="28"/>
  </w:num>
  <w:num w:numId="35">
    <w:abstractNumId w:val="20"/>
  </w:num>
  <w:num w:numId="36">
    <w:abstractNumId w:val="12"/>
  </w:num>
  <w:num w:numId="37">
    <w:abstractNumId w:val="24"/>
  </w:num>
  <w:num w:numId="38">
    <w:abstractNumId w:val="55"/>
  </w:num>
  <w:num w:numId="39">
    <w:abstractNumId w:val="51"/>
  </w:num>
  <w:num w:numId="40">
    <w:abstractNumId w:val="8"/>
  </w:num>
  <w:num w:numId="41">
    <w:abstractNumId w:val="41"/>
  </w:num>
  <w:num w:numId="42">
    <w:abstractNumId w:val="38"/>
  </w:num>
  <w:num w:numId="43">
    <w:abstractNumId w:val="72"/>
  </w:num>
  <w:num w:numId="44">
    <w:abstractNumId w:val="71"/>
  </w:num>
  <w:num w:numId="45">
    <w:abstractNumId w:val="68"/>
  </w:num>
  <w:num w:numId="46">
    <w:abstractNumId w:val="60"/>
  </w:num>
  <w:num w:numId="47">
    <w:abstractNumId w:val="67"/>
  </w:num>
  <w:num w:numId="48">
    <w:abstractNumId w:val="22"/>
  </w:num>
  <w:num w:numId="49">
    <w:abstractNumId w:val="14"/>
  </w:num>
  <w:num w:numId="50">
    <w:abstractNumId w:val="88"/>
  </w:num>
  <w:num w:numId="51">
    <w:abstractNumId w:val="11"/>
  </w:num>
  <w:num w:numId="52">
    <w:abstractNumId w:val="54"/>
  </w:num>
  <w:num w:numId="53">
    <w:abstractNumId w:val="18"/>
  </w:num>
  <w:num w:numId="54">
    <w:abstractNumId w:val="86"/>
  </w:num>
  <w:num w:numId="55">
    <w:abstractNumId w:val="48"/>
  </w:num>
  <w:num w:numId="56">
    <w:abstractNumId w:val="35"/>
  </w:num>
  <w:num w:numId="57">
    <w:abstractNumId w:val="33"/>
  </w:num>
  <w:num w:numId="58">
    <w:abstractNumId w:val="45"/>
  </w:num>
  <w:num w:numId="59">
    <w:abstractNumId w:val="4"/>
  </w:num>
  <w:num w:numId="60">
    <w:abstractNumId w:val="25"/>
  </w:num>
  <w:num w:numId="61">
    <w:abstractNumId w:val="43"/>
  </w:num>
  <w:num w:numId="62">
    <w:abstractNumId w:val="80"/>
  </w:num>
  <w:num w:numId="63">
    <w:abstractNumId w:val="66"/>
  </w:num>
  <w:num w:numId="64">
    <w:abstractNumId w:val="13"/>
  </w:num>
  <w:num w:numId="65">
    <w:abstractNumId w:val="32"/>
  </w:num>
  <w:num w:numId="66">
    <w:abstractNumId w:val="59"/>
  </w:num>
  <w:num w:numId="67">
    <w:abstractNumId w:val="16"/>
  </w:num>
  <w:num w:numId="68">
    <w:abstractNumId w:val="42"/>
  </w:num>
  <w:num w:numId="69">
    <w:abstractNumId w:val="64"/>
  </w:num>
  <w:num w:numId="70">
    <w:abstractNumId w:val="26"/>
  </w:num>
  <w:num w:numId="71">
    <w:abstractNumId w:val="34"/>
  </w:num>
  <w:num w:numId="72">
    <w:abstractNumId w:val="63"/>
  </w:num>
  <w:num w:numId="73">
    <w:abstractNumId w:val="58"/>
  </w:num>
  <w:num w:numId="74">
    <w:abstractNumId w:val="50"/>
  </w:num>
  <w:num w:numId="75">
    <w:abstractNumId w:val="83"/>
  </w:num>
  <w:num w:numId="76">
    <w:abstractNumId w:val="78"/>
  </w:num>
  <w:num w:numId="77">
    <w:abstractNumId w:val="70"/>
  </w:num>
  <w:num w:numId="78">
    <w:abstractNumId w:val="17"/>
  </w:num>
  <w:num w:numId="79">
    <w:abstractNumId w:val="62"/>
  </w:num>
  <w:num w:numId="80">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81">
    <w:abstractNumId w:val="73"/>
  </w:num>
  <w:num w:numId="82">
    <w:abstractNumId w:val="6"/>
  </w:num>
  <w:num w:numId="83">
    <w:abstractNumId w:val="40"/>
  </w:num>
  <w:num w:numId="84">
    <w:abstractNumId w:val="37"/>
  </w:num>
  <w:num w:numId="85">
    <w:abstractNumId w:val="9"/>
  </w:num>
  <w:num w:numId="86">
    <w:abstractNumId w:val="90"/>
  </w:num>
  <w:num w:numId="87">
    <w:abstractNumId w:val="29"/>
  </w:num>
  <w:num w:numId="88">
    <w:abstractNumId w:val="85"/>
  </w:num>
  <w:num w:numId="89">
    <w:abstractNumId w:val="1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37"/>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EC9"/>
    <w:rsid w:val="000B31ED"/>
    <w:rsid w:val="000C6E27"/>
    <w:rsid w:val="000F3D0E"/>
    <w:rsid w:val="0012006B"/>
    <w:rsid w:val="00165E64"/>
    <w:rsid w:val="001810C3"/>
    <w:rsid w:val="001859DF"/>
    <w:rsid w:val="001B71DF"/>
    <w:rsid w:val="001F2A96"/>
    <w:rsid w:val="0024078E"/>
    <w:rsid w:val="00255412"/>
    <w:rsid w:val="002767C9"/>
    <w:rsid w:val="0029482A"/>
    <w:rsid w:val="002F38AB"/>
    <w:rsid w:val="0032642F"/>
    <w:rsid w:val="00366C99"/>
    <w:rsid w:val="00377B1E"/>
    <w:rsid w:val="003A328D"/>
    <w:rsid w:val="003B5320"/>
    <w:rsid w:val="004246A1"/>
    <w:rsid w:val="0047326F"/>
    <w:rsid w:val="005335CC"/>
    <w:rsid w:val="00536FF2"/>
    <w:rsid w:val="00597015"/>
    <w:rsid w:val="005C37B6"/>
    <w:rsid w:val="006351C8"/>
    <w:rsid w:val="00686DBE"/>
    <w:rsid w:val="006A371E"/>
    <w:rsid w:val="006C4FDE"/>
    <w:rsid w:val="007253A0"/>
    <w:rsid w:val="00755FD6"/>
    <w:rsid w:val="00814C3E"/>
    <w:rsid w:val="00851C20"/>
    <w:rsid w:val="008675D1"/>
    <w:rsid w:val="008732F4"/>
    <w:rsid w:val="00892C2C"/>
    <w:rsid w:val="008A6090"/>
    <w:rsid w:val="008C53E0"/>
    <w:rsid w:val="009916B0"/>
    <w:rsid w:val="009B535D"/>
    <w:rsid w:val="00B809BE"/>
    <w:rsid w:val="00BC3284"/>
    <w:rsid w:val="00C22208"/>
    <w:rsid w:val="00C94D09"/>
    <w:rsid w:val="00CB4EC9"/>
    <w:rsid w:val="00D03487"/>
    <w:rsid w:val="00D33AE4"/>
    <w:rsid w:val="00F94F87"/>
    <w:rsid w:val="00FD73F7"/>
    <w:rsid w:val="00FF04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2"/>
    </o:shapelayout>
  </w:shapeDefaults>
  <w:decimalSymbol w:val=","/>
  <w:listSeparator w:val=";"/>
  <w14:docId w14:val="77137162"/>
  <w15:docId w15:val="{86C84BA9-A26B-4047-859E-8D66D6C25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kern w:val="3"/>
    </w:rPr>
  </w:style>
  <w:style w:type="paragraph" w:styleId="Nagwek1">
    <w:name w:val="heading 1"/>
    <w:basedOn w:val="Standard"/>
    <w:next w:val="Textbody"/>
    <w:link w:val="Nagwek1Znak3"/>
    <w:uiPriority w:val="9"/>
    <w:qFormat/>
    <w:pPr>
      <w:keepNext/>
      <w:tabs>
        <w:tab w:val="left" w:pos="757"/>
        <w:tab w:val="left" w:pos="927"/>
        <w:tab w:val="left" w:pos="1117"/>
        <w:tab w:val="left" w:pos="1154"/>
        <w:tab w:val="left" w:pos="2136"/>
      </w:tabs>
      <w:spacing w:after="120"/>
      <w:ind w:left="357" w:hanging="397"/>
      <w:jc w:val="center"/>
      <w:outlineLvl w:val="0"/>
    </w:pPr>
    <w:rPr>
      <w:rFonts w:ascii="Verdana" w:hAnsi="Verdana" w:cs="Arial"/>
      <w:b/>
      <w:iCs/>
      <w:caps/>
      <w:snapToGrid w:val="0"/>
      <w:sz w:val="20"/>
      <w:szCs w:val="20"/>
    </w:rPr>
  </w:style>
  <w:style w:type="paragraph" w:styleId="Nagwek2">
    <w:name w:val="heading 2"/>
    <w:basedOn w:val="Standard"/>
    <w:next w:val="Textbody"/>
    <w:link w:val="Nagwek2Znak3"/>
    <w:qFormat/>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
    <w:rPr>
      <w:rFonts w:ascii="Verdana" w:hAnsi="Verdana" w:cs="Arial"/>
      <w:b/>
      <w:iCs/>
      <w:caps/>
      <w:snapToGrid w:val="0"/>
      <w:kern w:val="3"/>
      <w:sz w:val="20"/>
      <w:szCs w:val="20"/>
      <w:lang w:eastAsia="ar-SA"/>
    </w:rPr>
  </w:style>
  <w:style w:type="character" w:customStyle="1" w:styleId="Nagwek2Znak3">
    <w:name w:val="Nagłówek 2 Znak3"/>
    <w:basedOn w:val="Domylnaczcionkaakapitu"/>
    <w:link w:val="Nagwek2"/>
    <w:uiPriority w:val="9"/>
    <w:semiHidden/>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Pr>
      <w:rFonts w:asciiTheme="majorHAnsi" w:eastAsiaTheme="majorEastAsia" w:hAnsiTheme="majorHAnsi" w:cstheme="majorBidi"/>
      <w:kern w:val="3"/>
    </w:rPr>
  </w:style>
  <w:style w:type="paragraph" w:customStyle="1" w:styleId="Standard">
    <w:name w:val="Standard"/>
    <w:uiPriority w:val="99"/>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pPr>
      <w:keepNext/>
      <w:spacing w:before="240" w:after="120"/>
    </w:pPr>
    <w:rPr>
      <w:rFonts w:ascii="Arial" w:eastAsia="Microsoft YaHei" w:hAnsi="Arial" w:cs="Arial"/>
      <w:sz w:val="28"/>
      <w:szCs w:val="28"/>
    </w:rPr>
  </w:style>
  <w:style w:type="paragraph" w:customStyle="1" w:styleId="Textbody">
    <w:name w:val="Text body"/>
    <w:basedOn w:val="Standard"/>
    <w:uiPriority w:val="99"/>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pPr>
      <w:ind w:left="283" w:hanging="283"/>
    </w:pPr>
    <w:rPr>
      <w:rFonts w:ascii="Times New Roman" w:hAnsi="Times New Roman" w:cs="Times New Roman"/>
      <w:sz w:val="20"/>
      <w:szCs w:val="20"/>
      <w:lang w:val="en-GB"/>
    </w:rPr>
  </w:style>
  <w:style w:type="paragraph" w:styleId="Legenda">
    <w:name w:val="caption"/>
    <w:basedOn w:val="Standard"/>
    <w:uiPriority w:val="99"/>
    <w:qFormat/>
    <w:pPr>
      <w:suppressLineNumbers/>
      <w:spacing w:before="120" w:after="120"/>
    </w:pPr>
    <w:rPr>
      <w:rFonts w:cs="Arial"/>
      <w:i/>
      <w:iCs/>
      <w:sz w:val="24"/>
      <w:szCs w:val="24"/>
    </w:rPr>
  </w:style>
  <w:style w:type="paragraph" w:customStyle="1" w:styleId="Index">
    <w:name w:val="Index"/>
    <w:basedOn w:val="Standard"/>
    <w:uiPriority w:val="99"/>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Pr>
      <w:kern w:val="3"/>
    </w:rPr>
  </w:style>
  <w:style w:type="paragraph" w:styleId="Stopka">
    <w:name w:val="footer"/>
    <w:basedOn w:val="Standard"/>
    <w:link w:val="Stopka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Pr>
      <w:kern w:val="3"/>
    </w:rPr>
  </w:style>
  <w:style w:type="paragraph" w:customStyle="1" w:styleId="Nagwek20">
    <w:name w:val="Nagłówek2"/>
    <w:basedOn w:val="Standard"/>
    <w:uiPriority w:val="99"/>
    <w:pPr>
      <w:keepNext/>
      <w:spacing w:before="240" w:after="120"/>
    </w:pPr>
    <w:rPr>
      <w:rFonts w:ascii="Arial" w:hAnsi="Arial" w:cs="Mangal"/>
      <w:sz w:val="28"/>
      <w:szCs w:val="28"/>
    </w:rPr>
  </w:style>
  <w:style w:type="paragraph" w:customStyle="1" w:styleId="Podpis2">
    <w:name w:val="Podpis2"/>
    <w:basedOn w:val="Standard"/>
    <w:uiPriority w:val="99"/>
    <w:pPr>
      <w:suppressLineNumbers/>
      <w:spacing w:before="120" w:after="120"/>
    </w:pPr>
    <w:rPr>
      <w:rFonts w:cs="Mangal"/>
      <w:i/>
      <w:iCs/>
      <w:sz w:val="24"/>
      <w:szCs w:val="24"/>
    </w:rPr>
  </w:style>
  <w:style w:type="paragraph" w:customStyle="1" w:styleId="Nagwek10">
    <w:name w:val="Nagłówek1"/>
    <w:basedOn w:val="Standard"/>
    <w:uiPriority w:val="99"/>
    <w:pPr>
      <w:keepNext/>
      <w:spacing w:before="240" w:after="120"/>
    </w:pPr>
    <w:rPr>
      <w:rFonts w:ascii="Arial" w:hAnsi="Arial" w:cs="Mangal"/>
      <w:sz w:val="28"/>
      <w:szCs w:val="28"/>
    </w:rPr>
  </w:style>
  <w:style w:type="paragraph" w:customStyle="1" w:styleId="Podpis1">
    <w:name w:val="Podpis1"/>
    <w:basedOn w:val="Standard"/>
    <w:uiPriority w:val="99"/>
    <w:pPr>
      <w:suppressLineNumbers/>
      <w:spacing w:before="120" w:after="120"/>
    </w:pPr>
    <w:rPr>
      <w:rFonts w:cs="Mangal"/>
      <w:i/>
      <w:iCs/>
      <w:sz w:val="24"/>
      <w:szCs w:val="24"/>
    </w:rPr>
  </w:style>
  <w:style w:type="paragraph" w:customStyle="1" w:styleId="Akapitzlist1">
    <w:name w:val="Akapit z listą1"/>
    <w:basedOn w:val="Standard"/>
    <w:uiPriority w:val="99"/>
    <w:pPr>
      <w:ind w:left="720"/>
    </w:pPr>
  </w:style>
  <w:style w:type="paragraph" w:styleId="Tekstdymka">
    <w:name w:val="Balloon Text"/>
    <w:basedOn w:val="Standard"/>
    <w:link w:val="TekstdymkaZnak2"/>
    <w:uiPriority w:val="99"/>
    <w:rPr>
      <w:rFonts w:ascii="Tahoma" w:hAnsi="Tahoma" w:cs="Tahoma"/>
      <w:sz w:val="16"/>
      <w:szCs w:val="16"/>
    </w:rPr>
  </w:style>
  <w:style w:type="character" w:customStyle="1" w:styleId="TekstdymkaZnak2">
    <w:name w:val="Tekst dymka Znak2"/>
    <w:basedOn w:val="Domylnaczcionkaakapitu"/>
    <w:link w:val="Tekstdymka"/>
    <w:uiPriority w:val="99"/>
    <w:semiHidden/>
    <w:rPr>
      <w:kern w:val="3"/>
      <w:sz w:val="0"/>
      <w:szCs w:val="0"/>
    </w:rPr>
  </w:style>
  <w:style w:type="paragraph" w:customStyle="1" w:styleId="Table">
    <w:name w:val="Table"/>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pPr>
      <w:ind w:left="566" w:hanging="283"/>
    </w:pPr>
    <w:rPr>
      <w:rFonts w:ascii="Times New Roman" w:hAnsi="Times New Roman" w:cs="Times New Roman"/>
      <w:sz w:val="20"/>
      <w:szCs w:val="20"/>
      <w:lang w:val="en-GB"/>
    </w:rPr>
  </w:style>
  <w:style w:type="paragraph" w:customStyle="1" w:styleId="Lista31">
    <w:name w:val="Lista 31"/>
    <w:basedOn w:val="Standard"/>
    <w:uiPriority w:val="99"/>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Pr>
      <w:kern w:val="3"/>
      <w:sz w:val="20"/>
      <w:szCs w:val="20"/>
    </w:rPr>
  </w:style>
  <w:style w:type="paragraph" w:customStyle="1" w:styleId="Default">
    <w:name w:val="Default"/>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Pr>
      <w:rFonts w:ascii="Calibri" w:hAnsi="Calibri"/>
      <w:lang w:val="pl-PL" w:eastAsia="ar-SA" w:bidi="ar-SA"/>
    </w:rPr>
  </w:style>
  <w:style w:type="paragraph" w:customStyle="1" w:styleId="Legenda1">
    <w:name w:val="Legenda1"/>
    <w:basedOn w:val="Standard"/>
    <w:uiPriority w:val="99"/>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pPr>
      <w:jc w:val="both"/>
    </w:pPr>
    <w:rPr>
      <w:rFonts w:ascii="Arial" w:hAnsi="Arial" w:cs="Arial"/>
      <w:bCs/>
      <w:iCs/>
      <w:sz w:val="18"/>
      <w:szCs w:val="24"/>
    </w:rPr>
  </w:style>
  <w:style w:type="paragraph" w:customStyle="1" w:styleId="Tekstkomentarza1">
    <w:name w:val="Tekst komentarza1"/>
    <w:basedOn w:val="Standard"/>
    <w:uiPriority w:val="99"/>
    <w:rPr>
      <w:rFonts w:ascii="Times New Roman" w:hAnsi="Times New Roman" w:cs="Times New Roman"/>
      <w:sz w:val="20"/>
      <w:szCs w:val="20"/>
    </w:rPr>
  </w:style>
  <w:style w:type="paragraph" w:customStyle="1" w:styleId="Teksttreci2">
    <w:name w:val="Tekst treści (2)"/>
    <w:basedOn w:val="Standard"/>
    <w:uiPriority w:val="99"/>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pPr>
      <w:ind w:left="720"/>
    </w:pPr>
  </w:style>
  <w:style w:type="paragraph" w:customStyle="1" w:styleId="Textbodyindent">
    <w:name w:val="Text body indent"/>
    <w:basedOn w:val="Standard"/>
    <w:uiPriority w:val="99"/>
    <w:pPr>
      <w:spacing w:after="120"/>
      <w:ind w:left="283"/>
    </w:pPr>
    <w:rPr>
      <w:rFonts w:ascii="Times New Roman" w:hAnsi="Times New Roman" w:cs="Times New Roman"/>
      <w:sz w:val="24"/>
      <w:szCs w:val="24"/>
    </w:rPr>
  </w:style>
  <w:style w:type="paragraph" w:customStyle="1" w:styleId="normalny3">
    <w:name w:val="normalny 3"/>
    <w:basedOn w:val="Standard"/>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Pr>
      <w:b w:val="0"/>
    </w:rPr>
  </w:style>
  <w:style w:type="paragraph" w:customStyle="1" w:styleId="StylNormalny">
    <w:name w:val="Styl Normalny"/>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pPr>
      <w:tabs>
        <w:tab w:val="clear" w:pos="757"/>
        <w:tab w:val="clear" w:pos="927"/>
        <w:tab w:val="clear" w:pos="1117"/>
        <w:tab w:val="clear" w:pos="1154"/>
        <w:tab w:val="clear" w:pos="2136"/>
        <w:tab w:val="left" w:pos="1097"/>
      </w:tabs>
      <w:jc w:val="both"/>
    </w:pPr>
    <w:rPr>
      <w:bCs/>
    </w:rPr>
  </w:style>
  <w:style w:type="paragraph" w:customStyle="1" w:styleId="StylWyjustowany">
    <w:name w:val="Styl Wyjustowany"/>
    <w:basedOn w:val="Standard"/>
    <w:uiPriority w:val="99"/>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Pr>
      <w:b/>
      <w:bCs w:val="0"/>
    </w:rPr>
  </w:style>
  <w:style w:type="paragraph" w:customStyle="1" w:styleId="Norm12">
    <w:name w:val="Norm 12"/>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pPr>
      <w:spacing w:before="240"/>
    </w:pPr>
  </w:style>
  <w:style w:type="paragraph" w:customStyle="1" w:styleId="Text">
    <w:name w:val="Text"/>
    <w:basedOn w:val="Standard"/>
    <w:uiPriority w:val="99"/>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pPr>
      <w:keepNext/>
      <w:spacing w:after="120"/>
    </w:pPr>
    <w:rPr>
      <w:b/>
      <w:caps/>
    </w:rPr>
  </w:style>
  <w:style w:type="paragraph" w:customStyle="1" w:styleId="Zwrotpoegnalny1">
    <w:name w:val="Zwrot pożegnalny1"/>
    <w:basedOn w:val="Standard"/>
    <w:uiPriority w:val="99"/>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pPr>
      <w:suppressAutoHyphens/>
      <w:autoSpaceDN w:val="0"/>
      <w:jc w:val="both"/>
      <w:textAlignment w:val="baseline"/>
    </w:pPr>
    <w:rPr>
      <w:kern w:val="3"/>
      <w:sz w:val="20"/>
      <w:szCs w:val="20"/>
      <w:lang w:eastAsia="ar-SA"/>
    </w:rPr>
  </w:style>
  <w:style w:type="paragraph" w:customStyle="1" w:styleId="71">
    <w:name w:val="7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style>
  <w:style w:type="paragraph" w:customStyle="1" w:styleId="Tekstpodstawowy32">
    <w:name w:val="Tekst podstawowy 32"/>
    <w:basedOn w:val="Standard"/>
    <w:uiPriority w:val="99"/>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Pr>
      <w:rFonts w:ascii="Times New Roman" w:hAnsi="Times New Roman" w:cs="Times New Roman"/>
      <w:sz w:val="28"/>
      <w:szCs w:val="20"/>
    </w:rPr>
  </w:style>
  <w:style w:type="paragraph" w:customStyle="1" w:styleId="Bezodstpw1">
    <w:name w:val="Bez odstępów1"/>
    <w:uiPriority w:val="99"/>
    <w:pPr>
      <w:suppressAutoHyphens/>
      <w:autoSpaceDN w:val="0"/>
      <w:textAlignment w:val="baseline"/>
    </w:pPr>
    <w:rPr>
      <w:rFonts w:ascii="Calibri" w:hAnsi="Calibri" w:cs="Calibri"/>
      <w:kern w:val="3"/>
      <w:lang w:eastAsia="ar-SA"/>
    </w:rPr>
  </w:style>
  <w:style w:type="paragraph" w:customStyle="1" w:styleId="Technical4">
    <w:name w:val="Technical 4"/>
    <w:uiPriority w:val="99"/>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pPr>
      <w:tabs>
        <w:tab w:val="left" w:pos="355"/>
      </w:tabs>
      <w:overflowPunct w:val="0"/>
      <w:ind w:right="360"/>
      <w:jc w:val="right"/>
    </w:pPr>
    <w:rPr>
      <w:iCs/>
      <w:szCs w:val="24"/>
      <w:lang w:val="en-GB"/>
    </w:rPr>
  </w:style>
  <w:style w:type="paragraph" w:customStyle="1" w:styleId="Wcicienormalne1">
    <w:name w:val="Wcięcie normalne1"/>
    <w:basedOn w:val="Standard"/>
    <w:uiPriority w:val="99"/>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Pr>
      <w:sz w:val="20"/>
      <w:szCs w:val="20"/>
    </w:rPr>
  </w:style>
  <w:style w:type="character" w:customStyle="1" w:styleId="TekstkomentarzaZnak3">
    <w:name w:val="Tekst komentarza Znak3"/>
    <w:basedOn w:val="Domylnaczcionkaakapitu"/>
    <w:link w:val="Tekstkomentarza"/>
    <w:uiPriority w:val="99"/>
    <w:rPr>
      <w:kern w:val="3"/>
      <w:sz w:val="20"/>
      <w:szCs w:val="20"/>
    </w:rPr>
  </w:style>
  <w:style w:type="paragraph" w:styleId="Tematkomentarza">
    <w:name w:val="annotation subject"/>
    <w:basedOn w:val="Tekstkomentarza1"/>
    <w:link w:val="TematkomentarzaZnak2"/>
    <w:uiPriority w:val="99"/>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Pr>
      <w:b/>
      <w:bCs/>
      <w:kern w:val="3"/>
      <w:sz w:val="20"/>
      <w:szCs w:val="20"/>
    </w:rPr>
  </w:style>
  <w:style w:type="paragraph" w:customStyle="1" w:styleId="Komentarz">
    <w:name w:val="Komentarz"/>
    <w:basedOn w:val="Standard"/>
    <w:uiPriority w:val="99"/>
    <w:pPr>
      <w:spacing w:before="60"/>
      <w:jc w:val="both"/>
    </w:pPr>
    <w:rPr>
      <w:rFonts w:ascii="Arial" w:hAnsi="Arial"/>
      <w:i/>
      <w:sz w:val="18"/>
    </w:rPr>
  </w:style>
  <w:style w:type="paragraph" w:customStyle="1" w:styleId="Contents1">
    <w:name w:val="Contents 1"/>
    <w:basedOn w:val="Standard"/>
    <w:uiPriority w:val="99"/>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pPr>
      <w:tabs>
        <w:tab w:val="right" w:leader="dot" w:pos="9294"/>
      </w:tabs>
      <w:ind w:left="1920"/>
    </w:pPr>
    <w:rPr>
      <w:rFonts w:ascii="Arial" w:hAnsi="Arial" w:cs="Arial"/>
      <w:bCs/>
      <w:iCs/>
      <w:sz w:val="18"/>
      <w:szCs w:val="24"/>
    </w:rPr>
  </w:style>
  <w:style w:type="paragraph" w:customStyle="1" w:styleId="Lista41">
    <w:name w:val="Lista 41"/>
    <w:basedOn w:val="Standard"/>
    <w:uiPriority w:val="99"/>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pPr>
      <w:jc w:val="both"/>
    </w:pPr>
    <w:rPr>
      <w:rFonts w:ascii="Arial" w:hAnsi="Arial" w:cs="Arial"/>
      <w:b/>
      <w:bCs/>
      <w:iCs/>
      <w:sz w:val="28"/>
      <w:szCs w:val="24"/>
    </w:rPr>
  </w:style>
  <w:style w:type="paragraph" w:customStyle="1" w:styleId="Tekstpodstawowy31">
    <w:name w:val="Tekst podstawowy 31"/>
    <w:basedOn w:val="Standard"/>
    <w:uiPriority w:val="99"/>
    <w:pPr>
      <w:jc w:val="both"/>
    </w:pPr>
    <w:rPr>
      <w:rFonts w:ascii="Arial" w:hAnsi="Arial" w:cs="Arial"/>
      <w:b/>
      <w:bCs/>
      <w:iCs/>
      <w:sz w:val="28"/>
      <w:szCs w:val="24"/>
    </w:rPr>
  </w:style>
  <w:style w:type="paragraph" w:customStyle="1" w:styleId="a">
    <w:name w:val="Ś"/>
    <w:basedOn w:val="Stopka"/>
    <w:uiPriority w:val="99"/>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pPr>
      <w:tabs>
        <w:tab w:val="clear" w:pos="757"/>
        <w:tab w:val="clear" w:pos="927"/>
        <w:tab w:val="clear" w:pos="1117"/>
        <w:tab w:val="clear" w:pos="1154"/>
        <w:tab w:val="clear" w:pos="2136"/>
      </w:tabs>
      <w:spacing w:before="600" w:after="0"/>
      <w:ind w:left="397"/>
    </w:pPr>
    <w:rPr>
      <w:rFonts w:ascii="Arial" w:hAnsi="Arial" w:cs="Times New Roman"/>
      <w:iCs w:val="0"/>
    </w:rPr>
  </w:style>
  <w:style w:type="paragraph" w:customStyle="1" w:styleId="Nagwek2Pogrubienie">
    <w:name w:val="Nagłówek 2 + Pogrubienie"/>
    <w:basedOn w:val="Nagwek2"/>
    <w:uiPriority w:val="99"/>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pPr>
      <w:jc w:val="both"/>
    </w:pPr>
    <w:rPr>
      <w:rFonts w:ascii="Arial" w:hAnsi="Arial" w:cs="Arial"/>
      <w:bCs/>
      <w:iCs/>
      <w:sz w:val="18"/>
      <w:szCs w:val="24"/>
    </w:rPr>
  </w:style>
  <w:style w:type="paragraph" w:customStyle="1" w:styleId="Mylnik1">
    <w:name w:val="Myślnik 1"/>
    <w:basedOn w:val="Mylnik"/>
    <w:uiPriority w:val="99"/>
    <w:pPr>
      <w:spacing w:before="120"/>
    </w:pPr>
  </w:style>
  <w:style w:type="paragraph" w:customStyle="1" w:styleId="StylZlewej0cmWysunicie2cmInterliniaConajmniej1">
    <w:name w:val="Styl Z lewej:  0 cm Wysunięcie:  2 cm Interlinia:  Co najmniej 1..."/>
    <w:basedOn w:val="Standard"/>
    <w:uiPriority w:val="99"/>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pPr>
      <w:ind w:firstLine="851"/>
    </w:pPr>
    <w:rPr>
      <w:b/>
      <w:bCs w:val="0"/>
    </w:rPr>
  </w:style>
  <w:style w:type="paragraph" w:customStyle="1" w:styleId="Normalny12">
    <w:name w:val="Normalny 12"/>
    <w:basedOn w:val="Standard"/>
    <w:uiPriority w:val="99"/>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pPr>
      <w:spacing w:line="360" w:lineRule="auto"/>
    </w:pPr>
    <w:rPr>
      <w:rFonts w:ascii="Arial" w:hAnsi="Arial" w:cs="Arial"/>
      <w:bCs/>
      <w:iCs/>
      <w:sz w:val="18"/>
      <w:szCs w:val="24"/>
    </w:rPr>
  </w:style>
  <w:style w:type="paragraph" w:customStyle="1" w:styleId="normal0">
    <w:name w:val="normal 0"/>
    <w:basedOn w:val="Standard"/>
    <w:uiPriority w:val="99"/>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pPr>
      <w:spacing w:before="280" w:after="280"/>
    </w:pPr>
    <w:rPr>
      <w:rFonts w:ascii="Arial" w:hAnsi="Arial" w:cs="Arial"/>
      <w:sz w:val="24"/>
      <w:szCs w:val="24"/>
    </w:rPr>
  </w:style>
  <w:style w:type="paragraph" w:customStyle="1" w:styleId="normalny30">
    <w:name w:val="normalny3"/>
    <w:basedOn w:val="Standard"/>
    <w:uiPriority w:val="99"/>
    <w:pPr>
      <w:spacing w:before="280" w:after="280"/>
    </w:pPr>
    <w:rPr>
      <w:rFonts w:ascii="Arial" w:hAnsi="Arial" w:cs="Arial"/>
      <w:sz w:val="24"/>
      <w:szCs w:val="24"/>
    </w:rPr>
  </w:style>
  <w:style w:type="paragraph" w:customStyle="1" w:styleId="tekst1">
    <w:name w:val="tekst1"/>
    <w:uiPriority w:val="99"/>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pPr>
      <w:spacing w:before="280" w:after="280"/>
    </w:pPr>
    <w:rPr>
      <w:rFonts w:ascii="Times New Roman" w:hAnsi="Times New Roman" w:cs="Times New Roman"/>
      <w:sz w:val="24"/>
      <w:szCs w:val="24"/>
    </w:rPr>
  </w:style>
  <w:style w:type="paragraph" w:customStyle="1" w:styleId="Bullet1points">
    <w:name w:val="Bullet 1 points"/>
    <w:basedOn w:val="Standard"/>
    <w:uiPriority w:val="99"/>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pPr>
      <w:ind w:left="720"/>
    </w:pPr>
  </w:style>
  <w:style w:type="paragraph" w:customStyle="1" w:styleId="NoteLevel1">
    <w:name w:val="Note Level 1"/>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pPr>
      <w:suppressLineNumbers/>
    </w:pPr>
  </w:style>
  <w:style w:type="paragraph" w:customStyle="1" w:styleId="TableHeading">
    <w:name w:val="Table Heading"/>
    <w:basedOn w:val="TableContents"/>
    <w:uiPriority w:val="99"/>
    <w:pPr>
      <w:jc w:val="center"/>
    </w:pPr>
    <w:rPr>
      <w:b/>
      <w:bCs/>
    </w:rPr>
  </w:style>
  <w:style w:type="paragraph" w:styleId="Akapitzlist">
    <w:name w:val="List Paragraph"/>
    <w:aliases w:val="Akapit z numeracją,normalny tekst"/>
    <w:basedOn w:val="Standard"/>
    <w:link w:val="AkapitzlistZnak"/>
    <w:uiPriority w:val="34"/>
    <w:qFormat/>
    <w:pPr>
      <w:suppressAutoHyphens w:val="0"/>
      <w:ind w:left="720"/>
    </w:pPr>
    <w:rPr>
      <w:rFonts w:cs="Times New Roman"/>
      <w:lang w:eastAsia="en-US"/>
    </w:rPr>
  </w:style>
  <w:style w:type="character" w:customStyle="1" w:styleId="Nagwek1Znak2">
    <w:name w:val="Nagłówek 1 Znak2"/>
    <w:basedOn w:val="Domylnaczcionkaakapitu"/>
    <w:uiPriority w:val="99"/>
    <w:rPr>
      <w:rFonts w:ascii="Cambria" w:hAnsi="Cambria" w:cs="Times New Roman"/>
      <w:b/>
      <w:kern w:val="3"/>
      <w:sz w:val="32"/>
    </w:rPr>
  </w:style>
  <w:style w:type="character" w:customStyle="1" w:styleId="Nagwek2Znak2">
    <w:name w:val="Nagłówek 2 Znak2"/>
    <w:basedOn w:val="Domylnaczcionkaakapitu"/>
    <w:uiPriority w:val="99"/>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Pr>
      <w:rFonts w:ascii="Cambria" w:hAnsi="Cambria" w:cs="Times New Roman"/>
      <w:b/>
      <w:bCs/>
      <w:sz w:val="26"/>
      <w:szCs w:val="26"/>
      <w:lang w:eastAsia="ar-SA" w:bidi="ar-SA"/>
    </w:rPr>
  </w:style>
  <w:style w:type="character" w:customStyle="1" w:styleId="Nagwek4Znak1">
    <w:name w:val="Nagłówek 4 Znak1"/>
    <w:basedOn w:val="Domylnaczcionkaakapitu"/>
    <w:uiPriority w:val="99"/>
    <w:rPr>
      <w:rFonts w:ascii="Calibri" w:hAnsi="Calibri" w:cs="Times New Roman"/>
      <w:b/>
      <w:bCs/>
      <w:sz w:val="28"/>
      <w:szCs w:val="28"/>
      <w:lang w:eastAsia="ar-SA" w:bidi="ar-SA"/>
    </w:rPr>
  </w:style>
  <w:style w:type="character" w:customStyle="1" w:styleId="Nagwek5Znak1">
    <w:name w:val="Nagłówek 5 Znak1"/>
    <w:basedOn w:val="Domylnaczcionkaakapitu"/>
    <w:uiPriority w:val="99"/>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Pr>
      <w:rFonts w:ascii="Calibri" w:hAnsi="Calibri" w:cs="Times New Roman"/>
      <w:b/>
      <w:bCs/>
      <w:lang w:eastAsia="ar-SA" w:bidi="ar-SA"/>
    </w:rPr>
  </w:style>
  <w:style w:type="character" w:customStyle="1" w:styleId="Nagwek7Znak1">
    <w:name w:val="Nagłówek 7 Znak1"/>
    <w:basedOn w:val="Domylnaczcionkaakapitu"/>
    <w:uiPriority w:val="99"/>
    <w:rPr>
      <w:rFonts w:ascii="Calibri" w:hAnsi="Calibri" w:cs="Times New Roman"/>
      <w:sz w:val="24"/>
      <w:szCs w:val="24"/>
      <w:lang w:eastAsia="ar-SA" w:bidi="ar-SA"/>
    </w:rPr>
  </w:style>
  <w:style w:type="character" w:customStyle="1" w:styleId="Nagwek8Znak1">
    <w:name w:val="Nagłówek 8 Znak1"/>
    <w:basedOn w:val="Domylnaczcionkaakapitu"/>
    <w:uiPriority w:val="99"/>
    <w:rPr>
      <w:rFonts w:ascii="Calibri" w:hAnsi="Calibri" w:cs="Times New Roman"/>
      <w:i/>
      <w:iCs/>
      <w:sz w:val="24"/>
      <w:szCs w:val="24"/>
      <w:lang w:eastAsia="ar-SA" w:bidi="ar-SA"/>
    </w:rPr>
  </w:style>
  <w:style w:type="character" w:customStyle="1" w:styleId="Nagwek9Znak1">
    <w:name w:val="Nagłówek 9 Znak1"/>
    <w:basedOn w:val="Domylnaczcionkaakapitu"/>
    <w:uiPriority w:val="99"/>
    <w:rPr>
      <w:rFonts w:ascii="Cambria" w:hAnsi="Cambria" w:cs="Times New Roman"/>
      <w:lang w:eastAsia="ar-SA" w:bidi="ar-SA"/>
    </w:rPr>
  </w:style>
  <w:style w:type="character" w:customStyle="1" w:styleId="NagwekZnak1">
    <w:name w:val="Nagłówek Znak1"/>
    <w:basedOn w:val="Domylnaczcionkaakapitu"/>
    <w:uiPriority w:val="99"/>
    <w:rPr>
      <w:rFonts w:cs="Times New Roman"/>
      <w:sz w:val="24"/>
    </w:rPr>
  </w:style>
  <w:style w:type="character" w:customStyle="1" w:styleId="StopkaZnak1">
    <w:name w:val="Stopka Znak1"/>
    <w:basedOn w:val="Domylnaczcionkaakapitu"/>
    <w:uiPriority w:val="99"/>
    <w:rPr>
      <w:rFonts w:cs="Times New Roman"/>
      <w:sz w:val="24"/>
    </w:rPr>
  </w:style>
  <w:style w:type="character" w:customStyle="1" w:styleId="WW8Num1z0">
    <w:name w:val="WW8Num1z0"/>
    <w:uiPriority w:val="99"/>
    <w:rPr>
      <w:rFonts w:ascii="Symbol" w:hAnsi="Symbol"/>
    </w:rPr>
  </w:style>
  <w:style w:type="character" w:customStyle="1" w:styleId="WW8Num1z1">
    <w:name w:val="WW8Num1z1"/>
    <w:uiPriority w:val="99"/>
  </w:style>
  <w:style w:type="character" w:customStyle="1" w:styleId="WW8Num1z2">
    <w:name w:val="WW8Num1z2"/>
    <w:uiPriority w:val="99"/>
    <w:rPr>
      <w:rFonts w:ascii="Courier New" w:hAnsi="Courier New"/>
    </w:rPr>
  </w:style>
  <w:style w:type="character" w:customStyle="1" w:styleId="WW8Num1z3">
    <w:name w:val="WW8Num1z3"/>
    <w:uiPriority w:val="99"/>
    <w:rPr>
      <w:rFonts w:ascii="Wingdings" w:hAnsi="Wingdings"/>
    </w:rPr>
  </w:style>
  <w:style w:type="character" w:customStyle="1" w:styleId="WW8Num1z4">
    <w:name w:val="WW8Num1z4"/>
    <w:uiPriority w:val="99"/>
    <w:rPr>
      <w:b/>
    </w:rPr>
  </w:style>
  <w:style w:type="character" w:customStyle="1" w:styleId="WW8Num1z5">
    <w:name w:val="WW8Num1z5"/>
  </w:style>
  <w:style w:type="character" w:customStyle="1" w:styleId="WW8Num2z0">
    <w:name w:val="WW8Num2z0"/>
    <w:uiPriority w:val="99"/>
    <w:rPr>
      <w:b/>
    </w:rPr>
  </w:style>
  <w:style w:type="character" w:customStyle="1" w:styleId="WW8Num2z2">
    <w:name w:val="WW8Num2z2"/>
    <w:uiPriority w:val="99"/>
    <w:rPr>
      <w:rFonts w:ascii="Courier New" w:hAnsi="Courier New"/>
    </w:rPr>
  </w:style>
  <w:style w:type="character" w:customStyle="1" w:styleId="WW8Num2z3">
    <w:name w:val="WW8Num2z3"/>
    <w:uiPriority w:val="99"/>
    <w:rPr>
      <w:rFonts w:ascii="Wingdings" w:hAnsi="Wingdings"/>
    </w:rPr>
  </w:style>
  <w:style w:type="character" w:customStyle="1" w:styleId="WW8Num3z0">
    <w:name w:val="WW8Num3z0"/>
    <w:uiPriority w:val="99"/>
    <w:rPr>
      <w:rFonts w:ascii="Times New Roman" w:hAnsi="Times New Roman"/>
      <w:b/>
      <w:sz w:val="24"/>
    </w:rPr>
  </w:style>
  <w:style w:type="character" w:customStyle="1" w:styleId="WW8Num4z0">
    <w:name w:val="WW8Num4z0"/>
    <w:uiPriority w:val="99"/>
    <w:rPr>
      <w:rFonts w:ascii="Symbol" w:hAnsi="Symbol"/>
      <w:sz w:val="18"/>
    </w:rPr>
  </w:style>
  <w:style w:type="character" w:customStyle="1" w:styleId="WW8Num5z0">
    <w:name w:val="WW8Num5z0"/>
    <w:uiPriority w:val="99"/>
  </w:style>
  <w:style w:type="character" w:customStyle="1" w:styleId="WW8Num5z1">
    <w:name w:val="WW8Num5z1"/>
    <w:uiPriority w:val="99"/>
    <w:rPr>
      <w:b/>
    </w:rPr>
  </w:style>
  <w:style w:type="character" w:customStyle="1" w:styleId="WW8Num6z0">
    <w:name w:val="WW8Num6z0"/>
    <w:uiPriority w:val="99"/>
    <w:rPr>
      <w:rFonts w:ascii="Verdana" w:hAnsi="Verdana"/>
      <w:sz w:val="20"/>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rPr>
  </w:style>
  <w:style w:type="character" w:customStyle="1" w:styleId="WW8Num9z0">
    <w:name w:val="WW8Num9z0"/>
    <w:uiPriority w:val="99"/>
    <w:rPr>
      <w:rFonts w:ascii="Symbol" w:hAnsi="Symbol"/>
    </w:rPr>
  </w:style>
  <w:style w:type="character" w:customStyle="1" w:styleId="WW8Num10z0">
    <w:name w:val="WW8Num10z0"/>
    <w:uiPriority w:val="99"/>
    <w:rPr>
      <w:rFonts w:ascii="Symbol" w:hAnsi="Symbol"/>
      <w:sz w:val="24"/>
    </w:rPr>
  </w:style>
  <w:style w:type="character" w:customStyle="1" w:styleId="WW8Num11z0">
    <w:name w:val="WW8Num11z0"/>
    <w:uiPriority w:val="99"/>
    <w:rPr>
      <w:rFonts w:ascii="Wingdings" w:hAnsi="Wingdings"/>
      <w:sz w:val="24"/>
    </w:rPr>
  </w:style>
  <w:style w:type="character" w:customStyle="1" w:styleId="WW8Num12z0">
    <w:name w:val="WW8Num12z0"/>
    <w:uiPriority w:val="99"/>
    <w:rPr>
      <w:rFonts w:ascii="Symbol" w:hAnsi="Symbol"/>
      <w:sz w:val="24"/>
    </w:rPr>
  </w:style>
  <w:style w:type="character" w:customStyle="1" w:styleId="WW8Num13z0">
    <w:name w:val="WW8Num13z0"/>
    <w:uiPriority w:val="99"/>
    <w:rPr>
      <w:rFonts w:ascii="Symbol" w:hAnsi="Symbol"/>
    </w:rPr>
  </w:style>
  <w:style w:type="character" w:customStyle="1" w:styleId="WW8Num14z0">
    <w:name w:val="WW8Num14z0"/>
    <w:uiPriority w:val="99"/>
    <w:rPr>
      <w:rFonts w:ascii="Symbol" w:hAnsi="Symbol"/>
    </w:rPr>
  </w:style>
  <w:style w:type="character" w:customStyle="1" w:styleId="WW8Num15z0">
    <w:name w:val="WW8Num15z0"/>
    <w:uiPriority w:val="99"/>
    <w:rPr>
      <w:rFonts w:ascii="Symbol" w:hAnsi="Symbol"/>
    </w:rPr>
  </w:style>
  <w:style w:type="character" w:customStyle="1" w:styleId="WW8Num16z0">
    <w:name w:val="WW8Num16z0"/>
    <w:uiPriority w:val="99"/>
    <w:rPr>
      <w:rFonts w:ascii="Symbol" w:hAnsi="Symbol"/>
      <w:sz w:val="24"/>
    </w:rPr>
  </w:style>
  <w:style w:type="character" w:customStyle="1" w:styleId="WW8Num17z0">
    <w:name w:val="WW8Num17z0"/>
    <w:uiPriority w:val="99"/>
    <w:rPr>
      <w:rFonts w:ascii="Symbol" w:hAnsi="Symbol"/>
    </w:rPr>
  </w:style>
  <w:style w:type="character" w:customStyle="1" w:styleId="WW8Num18z0">
    <w:name w:val="WW8Num18z0"/>
    <w:uiPriority w:val="99"/>
    <w:rPr>
      <w:rFonts w:ascii="Symbol" w:hAnsi="Symbol"/>
    </w:rPr>
  </w:style>
  <w:style w:type="character" w:customStyle="1" w:styleId="WW8Num19z0">
    <w:name w:val="WW8Num19z0"/>
    <w:uiPriority w:val="99"/>
    <w:rPr>
      <w:rFonts w:ascii="Symbol" w:hAnsi="Symbol"/>
    </w:rPr>
  </w:style>
  <w:style w:type="character" w:customStyle="1" w:styleId="WW8Num19z2">
    <w:name w:val="WW8Num19z2"/>
    <w:uiPriority w:val="99"/>
    <w:rPr>
      <w:rFonts w:ascii="Wingdings" w:hAnsi="Wingdings"/>
    </w:rPr>
  </w:style>
  <w:style w:type="character" w:customStyle="1" w:styleId="WW8Num19z3">
    <w:name w:val="WW8Num19z3"/>
    <w:uiPriority w:val="99"/>
    <w:rPr>
      <w:rFonts w:ascii="Symbol" w:hAnsi="Symbol"/>
    </w:rPr>
  </w:style>
  <w:style w:type="character" w:customStyle="1" w:styleId="WW8Num20z0">
    <w:name w:val="WW8Num20z0"/>
    <w:uiPriority w:val="99"/>
    <w:rPr>
      <w:rFonts w:ascii="Courier New" w:hAnsi="Courier New"/>
    </w:rPr>
  </w:style>
  <w:style w:type="character" w:customStyle="1" w:styleId="WW8Num21z0">
    <w:name w:val="WW8Num21z0"/>
    <w:uiPriority w:val="99"/>
    <w:rPr>
      <w:rFonts w:ascii="Symbol" w:hAnsi="Symbol"/>
      <w:color w:val="FF6600"/>
      <w:sz w:val="20"/>
    </w:rPr>
  </w:style>
  <w:style w:type="character" w:customStyle="1" w:styleId="WW8Num22z0">
    <w:name w:val="WW8Num22z0"/>
    <w:uiPriority w:val="99"/>
    <w:rPr>
      <w:rFonts w:ascii="Symbol" w:hAnsi="Symbol"/>
      <w:color w:val="FF6600"/>
      <w:sz w:val="20"/>
    </w:rPr>
  </w:style>
  <w:style w:type="character" w:customStyle="1" w:styleId="WW8Num23z0">
    <w:name w:val="WW8Num23z0"/>
    <w:uiPriority w:val="99"/>
    <w:rPr>
      <w:rFonts w:ascii="Symbol" w:hAnsi="Symbol"/>
      <w:sz w:val="24"/>
    </w:rPr>
  </w:style>
  <w:style w:type="character" w:customStyle="1" w:styleId="WW8Num24z0">
    <w:name w:val="WW8Num24z0"/>
    <w:uiPriority w:val="99"/>
    <w:rPr>
      <w:rFonts w:ascii="Symbol" w:hAnsi="Symbol"/>
    </w:rPr>
  </w:style>
  <w:style w:type="character" w:customStyle="1" w:styleId="WW8Num25z0">
    <w:name w:val="WW8Num25z0"/>
    <w:uiPriority w:val="99"/>
    <w:rPr>
      <w:rFonts w:ascii="Symbol" w:hAnsi="Symbol"/>
      <w:sz w:val="20"/>
    </w:rPr>
  </w:style>
  <w:style w:type="character" w:customStyle="1" w:styleId="WW8Num26z0">
    <w:name w:val="WW8Num26z0"/>
    <w:uiPriority w:val="99"/>
    <w:rPr>
      <w:rFonts w:ascii="Symbol" w:hAnsi="Symbol"/>
      <w:sz w:val="24"/>
    </w:rPr>
  </w:style>
  <w:style w:type="character" w:customStyle="1" w:styleId="WW8Num27z0">
    <w:name w:val="WW8Num27z0"/>
    <w:uiPriority w:val="99"/>
    <w:rPr>
      <w:rFonts w:ascii="Symbol" w:hAnsi="Symbol"/>
    </w:rPr>
  </w:style>
  <w:style w:type="character" w:customStyle="1" w:styleId="WW8Num28z0">
    <w:name w:val="WW8Num28z0"/>
    <w:uiPriority w:val="99"/>
  </w:style>
  <w:style w:type="character" w:customStyle="1" w:styleId="WW8Num29z0">
    <w:name w:val="WW8Num29z0"/>
    <w:uiPriority w:val="99"/>
    <w:rPr>
      <w:rFonts w:ascii="Symbol" w:hAnsi="Symbol"/>
      <w:sz w:val="24"/>
    </w:rPr>
  </w:style>
  <w:style w:type="character" w:customStyle="1" w:styleId="WW8Num30z0">
    <w:name w:val="WW8Num30z0"/>
    <w:uiPriority w:val="99"/>
    <w:rPr>
      <w:rFonts w:ascii="Symbol" w:hAnsi="Symbol"/>
    </w:rPr>
  </w:style>
  <w:style w:type="character" w:customStyle="1" w:styleId="WW8Num31z0">
    <w:name w:val="WW8Num31z0"/>
    <w:uiPriority w:val="99"/>
    <w:rPr>
      <w:rFonts w:ascii="Symbol" w:hAnsi="Symbol"/>
      <w:color w:val="FF6600"/>
      <w:sz w:val="20"/>
    </w:rPr>
  </w:style>
  <w:style w:type="character" w:customStyle="1" w:styleId="WW8Num32z0">
    <w:name w:val="WW8Num32z0"/>
    <w:uiPriority w:val="99"/>
    <w:rPr>
      <w:rFonts w:ascii="SimSun-ExtB" w:eastAsia="SimSun-ExtB" w:hAnsi="SimSun-ExtB"/>
      <w:sz w:val="24"/>
    </w:rPr>
  </w:style>
  <w:style w:type="character" w:customStyle="1" w:styleId="WW8Num33z0">
    <w:name w:val="WW8Num33z0"/>
    <w:uiPriority w:val="99"/>
    <w:rPr>
      <w:rFonts w:ascii="Symbol" w:hAnsi="Symbol"/>
    </w:rPr>
  </w:style>
  <w:style w:type="character" w:customStyle="1" w:styleId="WW8Num34z0">
    <w:name w:val="WW8Num34z0"/>
    <w:uiPriority w:val="99"/>
    <w:rPr>
      <w:rFonts w:ascii="Symbol" w:hAnsi="Symbol"/>
      <w:sz w:val="20"/>
    </w:rPr>
  </w:style>
  <w:style w:type="character" w:customStyle="1" w:styleId="WW8Num35z0">
    <w:name w:val="WW8Num35z0"/>
    <w:uiPriority w:val="99"/>
    <w:rPr>
      <w:rFonts w:ascii="Verdana" w:hAnsi="Verdana"/>
      <w:sz w:val="24"/>
    </w:rPr>
  </w:style>
  <w:style w:type="character" w:customStyle="1" w:styleId="WW8Num36z0">
    <w:name w:val="WW8Num36z0"/>
    <w:uiPriority w:val="99"/>
    <w:rPr>
      <w:rFonts w:ascii="Symbol" w:hAnsi="Symbol"/>
      <w:sz w:val="24"/>
    </w:rPr>
  </w:style>
  <w:style w:type="character" w:customStyle="1" w:styleId="WW8Num37z0">
    <w:name w:val="WW8Num37z0"/>
    <w:uiPriority w:val="99"/>
    <w:rPr>
      <w:rFonts w:ascii="Symbol" w:hAnsi="Symbol"/>
      <w:sz w:val="24"/>
    </w:rPr>
  </w:style>
  <w:style w:type="character" w:customStyle="1" w:styleId="WW8Num38z0">
    <w:name w:val="WW8Num38z0"/>
    <w:uiPriority w:val="99"/>
    <w:rPr>
      <w:rFonts w:ascii="Symbol" w:hAnsi="Symbol"/>
    </w:rPr>
  </w:style>
  <w:style w:type="character" w:customStyle="1" w:styleId="WW8Num39z0">
    <w:name w:val="WW8Num39z0"/>
    <w:uiPriority w:val="99"/>
    <w:rPr>
      <w:rFonts w:ascii="Wingdings" w:hAnsi="Wingdings"/>
    </w:rPr>
  </w:style>
  <w:style w:type="character" w:customStyle="1" w:styleId="WW8Num40z0">
    <w:name w:val="WW8Num40z0"/>
    <w:uiPriority w:val="99"/>
    <w:rPr>
      <w:rFonts w:ascii="Symbol" w:hAnsi="Symbol"/>
      <w:sz w:val="24"/>
    </w:rPr>
  </w:style>
  <w:style w:type="character" w:customStyle="1" w:styleId="WW8Num41z0">
    <w:name w:val="WW8Num41z0"/>
    <w:uiPriority w:val="99"/>
    <w:rPr>
      <w:rFonts w:ascii="Symbol" w:hAnsi="Symbol"/>
    </w:rPr>
  </w:style>
  <w:style w:type="character" w:customStyle="1" w:styleId="WW8Num42z0">
    <w:name w:val="WW8Num42z0"/>
    <w:uiPriority w:val="99"/>
    <w:rPr>
      <w:rFonts w:ascii="Symbol" w:hAnsi="Symbol"/>
    </w:rPr>
  </w:style>
  <w:style w:type="character" w:customStyle="1" w:styleId="WW8Num43z0">
    <w:name w:val="WW8Num43z0"/>
    <w:uiPriority w:val="99"/>
    <w:rPr>
      <w:rFonts w:ascii="Times New Roman" w:hAnsi="Times New Roman"/>
      <w:b/>
      <w:sz w:val="24"/>
    </w:rPr>
  </w:style>
  <w:style w:type="character" w:customStyle="1" w:styleId="WW8Num44z0">
    <w:name w:val="WW8Num44z0"/>
    <w:uiPriority w:val="99"/>
    <w:rPr>
      <w:rFonts w:ascii="Symbol" w:hAnsi="Symbol"/>
    </w:rPr>
  </w:style>
  <w:style w:type="character" w:customStyle="1" w:styleId="WW8Num45z0">
    <w:name w:val="WW8Num45z0"/>
    <w:uiPriority w:val="99"/>
    <w:rPr>
      <w:rFonts w:ascii="Symbol" w:hAnsi="Symbol"/>
      <w:color w:val="FF0000"/>
      <w:sz w:val="24"/>
    </w:rPr>
  </w:style>
  <w:style w:type="character" w:customStyle="1" w:styleId="WW8Num46z0">
    <w:name w:val="WW8Num46z0"/>
    <w:uiPriority w:val="99"/>
    <w:rPr>
      <w:rFonts w:ascii="Symbol" w:hAnsi="Symbol"/>
      <w:sz w:val="20"/>
    </w:rPr>
  </w:style>
  <w:style w:type="character" w:customStyle="1" w:styleId="WW8Num47z0">
    <w:name w:val="WW8Num47z0"/>
    <w:uiPriority w:val="99"/>
    <w:rPr>
      <w:rFonts w:ascii="Symbol" w:hAnsi="Symbol"/>
      <w:sz w:val="24"/>
    </w:rPr>
  </w:style>
  <w:style w:type="character" w:customStyle="1" w:styleId="WW8Num48z0">
    <w:name w:val="WW8Num48z0"/>
    <w:uiPriority w:val="99"/>
    <w:rPr>
      <w:rFonts w:ascii="Symbol" w:hAnsi="Symbol"/>
      <w:color w:val="FF0000"/>
      <w:sz w:val="20"/>
    </w:rPr>
  </w:style>
  <w:style w:type="character" w:customStyle="1" w:styleId="WW8Num49z0">
    <w:name w:val="WW8Num49z0"/>
    <w:uiPriority w:val="99"/>
    <w:rPr>
      <w:rFonts w:ascii="Symbol" w:hAnsi="Symbol"/>
    </w:rPr>
  </w:style>
  <w:style w:type="character" w:customStyle="1" w:styleId="WW8Num50z0">
    <w:name w:val="WW8Num50z0"/>
    <w:uiPriority w:val="99"/>
    <w:rPr>
      <w:rFonts w:ascii="Symbol" w:hAnsi="Symbol"/>
      <w:sz w:val="24"/>
    </w:rPr>
  </w:style>
  <w:style w:type="character" w:customStyle="1" w:styleId="WW8Num51z0">
    <w:name w:val="WW8Num51z0"/>
    <w:uiPriority w:val="99"/>
    <w:rPr>
      <w:rFonts w:ascii="Symbol" w:hAnsi="Symbol"/>
      <w:sz w:val="20"/>
    </w:rPr>
  </w:style>
  <w:style w:type="character" w:customStyle="1" w:styleId="WW8Num52z0">
    <w:name w:val="WW8Num52z0"/>
    <w:uiPriority w:val="99"/>
    <w:rPr>
      <w:rFonts w:ascii="Symbol" w:hAnsi="Symbol"/>
    </w:rPr>
  </w:style>
  <w:style w:type="character" w:customStyle="1" w:styleId="WW8Num53z0">
    <w:name w:val="WW8Num53z0"/>
    <w:uiPriority w:val="99"/>
    <w:rPr>
      <w:rFonts w:ascii="Symbol" w:hAnsi="Symbol"/>
    </w:rPr>
  </w:style>
  <w:style w:type="character" w:customStyle="1" w:styleId="WW8Num54z0">
    <w:name w:val="WW8Num54z0"/>
    <w:uiPriority w:val="99"/>
    <w:rPr>
      <w:rFonts w:ascii="Symbol" w:hAnsi="Symbol"/>
    </w:rPr>
  </w:style>
  <w:style w:type="character" w:customStyle="1" w:styleId="WW8Num55z0">
    <w:name w:val="WW8Num55z0"/>
    <w:uiPriority w:val="99"/>
    <w:rPr>
      <w:rFonts w:ascii="Symbol" w:hAnsi="Symbol"/>
    </w:rPr>
  </w:style>
  <w:style w:type="character" w:customStyle="1" w:styleId="WW8Num55z2">
    <w:name w:val="WW8Num55z2"/>
    <w:uiPriority w:val="99"/>
    <w:rPr>
      <w:rFonts w:ascii="Wingdings" w:hAnsi="Wingdings"/>
    </w:rPr>
  </w:style>
  <w:style w:type="character" w:customStyle="1" w:styleId="WW8Num56z0">
    <w:name w:val="WW8Num56z0"/>
    <w:uiPriority w:val="99"/>
    <w:rPr>
      <w:rFonts w:ascii="Symbol" w:hAnsi="Symbol"/>
      <w:color w:val="00000A"/>
    </w:rPr>
  </w:style>
  <w:style w:type="character" w:customStyle="1" w:styleId="WW8Num57z0">
    <w:name w:val="WW8Num57z0"/>
    <w:uiPriority w:val="99"/>
    <w:rPr>
      <w:rFonts w:ascii="Symbol" w:hAnsi="Symbol"/>
      <w:sz w:val="24"/>
    </w:rPr>
  </w:style>
  <w:style w:type="character" w:customStyle="1" w:styleId="WW8Num58z0">
    <w:name w:val="WW8Num58z0"/>
    <w:uiPriority w:val="99"/>
    <w:rPr>
      <w:rFonts w:ascii="Courier New" w:hAnsi="Courier New"/>
    </w:rPr>
  </w:style>
  <w:style w:type="character" w:customStyle="1" w:styleId="WW8Num59z0">
    <w:name w:val="WW8Num59z0"/>
    <w:uiPriority w:val="99"/>
    <w:rPr>
      <w:rFonts w:ascii="Symbol" w:hAnsi="Symbol"/>
      <w:sz w:val="20"/>
    </w:rPr>
  </w:style>
  <w:style w:type="character" w:customStyle="1" w:styleId="WW8Num60z0">
    <w:name w:val="WW8Num60z0"/>
    <w:uiPriority w:val="99"/>
    <w:rPr>
      <w:rFonts w:ascii="SimSun-ExtB" w:eastAsia="SimSun-ExtB" w:hAnsi="SimSun-ExtB"/>
    </w:rPr>
  </w:style>
  <w:style w:type="character" w:customStyle="1" w:styleId="WW8Num60z1">
    <w:name w:val="WW8Num60z1"/>
    <w:uiPriority w:val="99"/>
    <w:rPr>
      <w:rFonts w:ascii="Courier New" w:hAnsi="Courier New"/>
    </w:rPr>
  </w:style>
  <w:style w:type="character" w:customStyle="1" w:styleId="WW8Num61z0">
    <w:name w:val="WW8Num61z0"/>
    <w:uiPriority w:val="99"/>
    <w:rPr>
      <w:rFonts w:ascii="Symbol" w:hAnsi="Symbol"/>
    </w:rPr>
  </w:style>
  <w:style w:type="character" w:customStyle="1" w:styleId="WW8Num62z0">
    <w:name w:val="WW8Num62z0"/>
    <w:uiPriority w:val="99"/>
    <w:rPr>
      <w:rFonts w:ascii="Symbol" w:hAnsi="Symbol"/>
      <w:sz w:val="20"/>
    </w:rPr>
  </w:style>
  <w:style w:type="character" w:customStyle="1" w:styleId="WW8Num63z0">
    <w:name w:val="WW8Num63z0"/>
    <w:uiPriority w:val="99"/>
  </w:style>
  <w:style w:type="character" w:customStyle="1" w:styleId="WW8Num63z1">
    <w:name w:val="WW8Num63z1"/>
    <w:uiPriority w:val="99"/>
    <w:rPr>
      <w:b/>
    </w:rPr>
  </w:style>
  <w:style w:type="character" w:customStyle="1" w:styleId="WW8Num64z0">
    <w:name w:val="WW8Num64z0"/>
    <w:uiPriority w:val="99"/>
    <w:rPr>
      <w:rFonts w:ascii="Symbol" w:hAnsi="Symbol"/>
    </w:rPr>
  </w:style>
  <w:style w:type="character" w:customStyle="1" w:styleId="WW8Num65z0">
    <w:name w:val="WW8Num65z0"/>
    <w:uiPriority w:val="99"/>
    <w:rPr>
      <w:rFonts w:ascii="Symbol" w:hAnsi="Symbol"/>
    </w:rPr>
  </w:style>
  <w:style w:type="character" w:customStyle="1" w:styleId="WW8Num66z0">
    <w:name w:val="WW8Num66z0"/>
    <w:uiPriority w:val="99"/>
    <w:rPr>
      <w:rFonts w:ascii="Symbol" w:hAnsi="Symbol"/>
      <w:sz w:val="20"/>
    </w:rPr>
  </w:style>
  <w:style w:type="character" w:customStyle="1" w:styleId="WW8Num67z0">
    <w:name w:val="WW8Num67z0"/>
    <w:uiPriority w:val="99"/>
    <w:rPr>
      <w:rFonts w:ascii="Symbol" w:hAnsi="Symbol"/>
    </w:rPr>
  </w:style>
  <w:style w:type="character" w:customStyle="1" w:styleId="WW8Num68z0">
    <w:name w:val="WW8Num68z0"/>
    <w:uiPriority w:val="99"/>
    <w:rPr>
      <w:rFonts w:ascii="Times New Roman" w:hAnsi="Times New Roman"/>
      <w:b/>
      <w:sz w:val="24"/>
    </w:rPr>
  </w:style>
  <w:style w:type="character" w:customStyle="1" w:styleId="WW8Num69z0">
    <w:name w:val="WW8Num69z0"/>
    <w:uiPriority w:val="99"/>
    <w:rPr>
      <w:rFonts w:ascii="Symbol" w:hAnsi="Symbol"/>
      <w:sz w:val="24"/>
    </w:rPr>
  </w:style>
  <w:style w:type="character" w:customStyle="1" w:styleId="WW8Num70z0">
    <w:name w:val="WW8Num70z0"/>
    <w:uiPriority w:val="99"/>
    <w:rPr>
      <w:rFonts w:ascii="Symbol" w:hAnsi="Symbol"/>
      <w:sz w:val="20"/>
    </w:rPr>
  </w:style>
  <w:style w:type="character" w:customStyle="1" w:styleId="WW8Num71z0">
    <w:name w:val="WW8Num71z0"/>
    <w:uiPriority w:val="99"/>
    <w:rPr>
      <w:rFonts w:ascii="Verdana" w:hAnsi="Verdana"/>
      <w:sz w:val="24"/>
    </w:rPr>
  </w:style>
  <w:style w:type="character" w:customStyle="1" w:styleId="WW8Num71z1">
    <w:name w:val="WW8Num71z1"/>
    <w:uiPriority w:val="99"/>
    <w:rPr>
      <w:rFonts w:ascii="Courier New" w:hAnsi="Courier New"/>
    </w:rPr>
  </w:style>
  <w:style w:type="character" w:customStyle="1" w:styleId="WW8Num71z2">
    <w:name w:val="WW8Num71z2"/>
    <w:uiPriority w:val="99"/>
    <w:rPr>
      <w:rFonts w:ascii="Wingdings" w:hAnsi="Wingdings"/>
    </w:rPr>
  </w:style>
  <w:style w:type="character" w:customStyle="1" w:styleId="WW8Num72z0">
    <w:name w:val="WW8Num72z0"/>
    <w:uiPriority w:val="99"/>
    <w:rPr>
      <w:rFonts w:ascii="Symbol" w:hAnsi="Symbol"/>
      <w:sz w:val="20"/>
    </w:rPr>
  </w:style>
  <w:style w:type="character" w:customStyle="1" w:styleId="WW8Num72z1">
    <w:name w:val="WW8Num72z1"/>
    <w:uiPriority w:val="99"/>
    <w:rPr>
      <w:rFonts w:ascii="Courier New" w:hAnsi="Courier New"/>
    </w:rPr>
  </w:style>
  <w:style w:type="character" w:customStyle="1" w:styleId="WW8Num72z2">
    <w:name w:val="WW8Num72z2"/>
    <w:uiPriority w:val="99"/>
    <w:rPr>
      <w:rFonts w:ascii="Wingdings" w:hAnsi="Wingdings"/>
    </w:rPr>
  </w:style>
  <w:style w:type="character" w:customStyle="1" w:styleId="WW8Num73z0">
    <w:name w:val="WW8Num73z0"/>
    <w:uiPriority w:val="99"/>
    <w:rPr>
      <w:rFonts w:ascii="Times New Roman" w:hAnsi="Times New Roman"/>
      <w:b/>
      <w:sz w:val="24"/>
    </w:rPr>
  </w:style>
  <w:style w:type="character" w:customStyle="1" w:styleId="WW8Num73z1">
    <w:name w:val="WW8Num73z1"/>
    <w:uiPriority w:val="99"/>
    <w:rPr>
      <w:rFonts w:ascii="Courier New" w:hAnsi="Courier New"/>
    </w:rPr>
  </w:style>
  <w:style w:type="character" w:customStyle="1" w:styleId="WW8Num73z2">
    <w:name w:val="WW8Num73z2"/>
    <w:uiPriority w:val="99"/>
    <w:rPr>
      <w:rFonts w:ascii="Wingdings" w:hAnsi="Wingdings"/>
    </w:rPr>
  </w:style>
  <w:style w:type="character" w:customStyle="1" w:styleId="WW8Num73z3">
    <w:name w:val="WW8Num73z3"/>
    <w:uiPriority w:val="99"/>
    <w:rPr>
      <w:rFonts w:ascii="Symbol" w:hAnsi="Symbol"/>
    </w:rPr>
  </w:style>
  <w:style w:type="character" w:customStyle="1" w:styleId="WW8Num74z0">
    <w:name w:val="WW8Num74z0"/>
    <w:uiPriority w:val="99"/>
    <w:rPr>
      <w:rFonts w:ascii="Symbol" w:hAnsi="Symbol"/>
      <w:sz w:val="20"/>
    </w:rPr>
  </w:style>
  <w:style w:type="character" w:customStyle="1" w:styleId="WW8Num74z1">
    <w:name w:val="WW8Num74z1"/>
    <w:uiPriority w:val="99"/>
  </w:style>
  <w:style w:type="character" w:customStyle="1" w:styleId="WW8Num74z2">
    <w:name w:val="WW8Num74z2"/>
    <w:uiPriority w:val="99"/>
    <w:rPr>
      <w:rFonts w:ascii="Wingdings" w:hAnsi="Wingdings"/>
    </w:rPr>
  </w:style>
  <w:style w:type="character" w:customStyle="1" w:styleId="WW8Num75z0">
    <w:name w:val="WW8Num75z0"/>
    <w:uiPriority w:val="99"/>
    <w:rPr>
      <w:rFonts w:ascii="Symbol" w:hAnsi="Symbol"/>
      <w:b/>
      <w:sz w:val="24"/>
      <w:lang w:val="en-US"/>
    </w:rPr>
  </w:style>
  <w:style w:type="character" w:customStyle="1" w:styleId="WW8Num75z1">
    <w:name w:val="WW8Num75z1"/>
    <w:uiPriority w:val="99"/>
  </w:style>
  <w:style w:type="character" w:customStyle="1" w:styleId="WW8Num75z2">
    <w:name w:val="WW8Num75z2"/>
    <w:uiPriority w:val="99"/>
  </w:style>
  <w:style w:type="character" w:customStyle="1" w:styleId="WW8Num75z3">
    <w:name w:val="WW8Num75z3"/>
    <w:uiPriority w:val="99"/>
  </w:style>
  <w:style w:type="character" w:customStyle="1" w:styleId="WW8Num75z4">
    <w:name w:val="WW8Num75z4"/>
    <w:uiPriority w:val="99"/>
  </w:style>
  <w:style w:type="character" w:customStyle="1" w:styleId="WW8Num75z5">
    <w:name w:val="WW8Num75z5"/>
    <w:uiPriority w:val="99"/>
  </w:style>
  <w:style w:type="character" w:customStyle="1" w:styleId="WW8Num75z6">
    <w:name w:val="WW8Num75z6"/>
    <w:uiPriority w:val="99"/>
  </w:style>
  <w:style w:type="character" w:customStyle="1" w:styleId="WW8Num75z7">
    <w:name w:val="WW8Num75z7"/>
    <w:uiPriority w:val="99"/>
  </w:style>
  <w:style w:type="character" w:customStyle="1" w:styleId="WW8Num75z8">
    <w:name w:val="WW8Num75z8"/>
    <w:uiPriority w:val="99"/>
  </w:style>
  <w:style w:type="character" w:customStyle="1" w:styleId="WW8Num76z0">
    <w:name w:val="WW8Num76z0"/>
    <w:uiPriority w:val="99"/>
    <w:rPr>
      <w:rFonts w:ascii="Symbol" w:hAnsi="Symbol"/>
      <w:sz w:val="20"/>
    </w:rPr>
  </w:style>
  <w:style w:type="character" w:customStyle="1" w:styleId="WW8Num76z1">
    <w:name w:val="WW8Num76z1"/>
    <w:uiPriority w:val="99"/>
    <w:rPr>
      <w:rFonts w:ascii="Courier New" w:hAnsi="Courier New"/>
    </w:rPr>
  </w:style>
  <w:style w:type="character" w:customStyle="1" w:styleId="WW8Num76z2">
    <w:name w:val="WW8Num76z2"/>
    <w:uiPriority w:val="99"/>
    <w:rPr>
      <w:rFonts w:ascii="Wingdings" w:hAnsi="Wingdings"/>
    </w:rPr>
  </w:style>
  <w:style w:type="character" w:customStyle="1" w:styleId="WW8Num77z0">
    <w:name w:val="WW8Num77z0"/>
    <w:uiPriority w:val="99"/>
    <w:rPr>
      <w:rFonts w:ascii="Symbol" w:hAnsi="Symbol"/>
      <w:sz w:val="24"/>
    </w:rPr>
  </w:style>
  <w:style w:type="character" w:customStyle="1" w:styleId="WW8Num77z1">
    <w:name w:val="WW8Num77z1"/>
    <w:uiPriority w:val="99"/>
    <w:rPr>
      <w:rFonts w:ascii="Courier New" w:hAnsi="Courier New"/>
    </w:rPr>
  </w:style>
  <w:style w:type="character" w:customStyle="1" w:styleId="WW8Num77z2">
    <w:name w:val="WW8Num77z2"/>
    <w:uiPriority w:val="99"/>
    <w:rPr>
      <w:rFonts w:ascii="Wingdings" w:hAnsi="Wingdings"/>
    </w:rPr>
  </w:style>
  <w:style w:type="character" w:customStyle="1" w:styleId="WW8Num78z0">
    <w:name w:val="WW8Num78z0"/>
    <w:uiPriority w:val="99"/>
    <w:rPr>
      <w:rFonts w:ascii="Symbol" w:hAnsi="Symbol"/>
      <w:sz w:val="20"/>
    </w:rPr>
  </w:style>
  <w:style w:type="character" w:customStyle="1" w:styleId="WW8Num78z1">
    <w:name w:val="WW8Num78z1"/>
    <w:uiPriority w:val="99"/>
    <w:rPr>
      <w:rFonts w:ascii="Courier New" w:hAnsi="Courier New"/>
    </w:rPr>
  </w:style>
  <w:style w:type="character" w:customStyle="1" w:styleId="WW8Num78z2">
    <w:name w:val="WW8Num78z2"/>
    <w:uiPriority w:val="99"/>
    <w:rPr>
      <w:rFonts w:ascii="Wingdings" w:hAnsi="Wingdings"/>
    </w:rPr>
  </w:style>
  <w:style w:type="character" w:customStyle="1" w:styleId="WW8Num79z0">
    <w:name w:val="WW8Num79z0"/>
    <w:uiPriority w:val="99"/>
    <w:rPr>
      <w:rFonts w:ascii="Symbol" w:hAnsi="Symbol"/>
      <w:sz w:val="20"/>
    </w:rPr>
  </w:style>
  <w:style w:type="character" w:customStyle="1" w:styleId="WW8Num79z1">
    <w:name w:val="WW8Num79z1"/>
    <w:uiPriority w:val="99"/>
    <w:rPr>
      <w:rFonts w:ascii="Courier New" w:hAnsi="Courier New"/>
    </w:rPr>
  </w:style>
  <w:style w:type="character" w:customStyle="1" w:styleId="WW8Num79z2">
    <w:name w:val="WW8Num79z2"/>
    <w:uiPriority w:val="99"/>
    <w:rPr>
      <w:rFonts w:ascii="Wingdings" w:hAnsi="Wingdings"/>
    </w:rPr>
  </w:style>
  <w:style w:type="character" w:customStyle="1" w:styleId="WW8Num80z0">
    <w:name w:val="WW8Num80z0"/>
    <w:uiPriority w:val="99"/>
    <w:rPr>
      <w:rFonts w:ascii="Symbol" w:hAnsi="Symbol"/>
      <w:sz w:val="20"/>
    </w:rPr>
  </w:style>
  <w:style w:type="character" w:customStyle="1" w:styleId="WW8Num80z1">
    <w:name w:val="WW8Num80z1"/>
    <w:uiPriority w:val="99"/>
    <w:rPr>
      <w:rFonts w:ascii="Courier New" w:hAnsi="Courier New"/>
    </w:rPr>
  </w:style>
  <w:style w:type="character" w:customStyle="1" w:styleId="WW8Num80z2">
    <w:name w:val="WW8Num80z2"/>
    <w:uiPriority w:val="99"/>
    <w:rPr>
      <w:rFonts w:ascii="Wingdings" w:hAnsi="Wingdings"/>
    </w:rPr>
  </w:style>
  <w:style w:type="character" w:customStyle="1" w:styleId="WW8Num81z0">
    <w:name w:val="WW8Num81z0"/>
    <w:uiPriority w:val="99"/>
    <w:rPr>
      <w:rFonts w:ascii="Symbol" w:hAnsi="Symbol"/>
      <w:sz w:val="20"/>
    </w:rPr>
  </w:style>
  <w:style w:type="character" w:customStyle="1" w:styleId="WW8Num81z2">
    <w:name w:val="WW8Num81z2"/>
    <w:uiPriority w:val="99"/>
    <w:rPr>
      <w:rFonts w:ascii="Wingdings" w:hAnsi="Wingdings"/>
    </w:rPr>
  </w:style>
  <w:style w:type="character" w:customStyle="1" w:styleId="WW8Num81z4">
    <w:name w:val="WW8Num81z4"/>
    <w:uiPriority w:val="99"/>
    <w:rPr>
      <w:rFonts w:ascii="Courier New" w:hAnsi="Courier New"/>
    </w:rPr>
  </w:style>
  <w:style w:type="character" w:customStyle="1" w:styleId="WW8Num82z0">
    <w:name w:val="WW8Num82z0"/>
    <w:uiPriority w:val="99"/>
    <w:rPr>
      <w:rFonts w:ascii="Symbol" w:hAnsi="Symbol"/>
      <w:sz w:val="20"/>
    </w:rPr>
  </w:style>
  <w:style w:type="character" w:customStyle="1" w:styleId="WW8Num82z1">
    <w:name w:val="WW8Num82z1"/>
    <w:uiPriority w:val="99"/>
    <w:rPr>
      <w:rFonts w:ascii="Courier New" w:hAnsi="Courier New"/>
    </w:rPr>
  </w:style>
  <w:style w:type="character" w:customStyle="1" w:styleId="WW8Num82z2">
    <w:name w:val="WW8Num82z2"/>
    <w:uiPriority w:val="99"/>
    <w:rPr>
      <w:rFonts w:ascii="Wingdings" w:hAnsi="Wingdings"/>
    </w:rPr>
  </w:style>
  <w:style w:type="character" w:customStyle="1" w:styleId="WW8Num83z0">
    <w:name w:val="WW8Num83z0"/>
    <w:uiPriority w:val="99"/>
    <w:rPr>
      <w:rFonts w:ascii="Symbol" w:hAnsi="Symbol"/>
    </w:rPr>
  </w:style>
  <w:style w:type="character" w:customStyle="1" w:styleId="WW8Num83z1">
    <w:name w:val="WW8Num83z1"/>
    <w:uiPriority w:val="99"/>
    <w:rPr>
      <w:rFonts w:ascii="Courier New" w:hAnsi="Courier New"/>
    </w:rPr>
  </w:style>
  <w:style w:type="character" w:customStyle="1" w:styleId="WW8Num83z2">
    <w:name w:val="WW8Num83z2"/>
    <w:uiPriority w:val="99"/>
    <w:rPr>
      <w:rFonts w:ascii="Wingdings" w:hAnsi="Wingdings"/>
    </w:rPr>
  </w:style>
  <w:style w:type="character" w:customStyle="1" w:styleId="WW8Num84z0">
    <w:name w:val="WW8Num84z0"/>
    <w:uiPriority w:val="99"/>
    <w:rPr>
      <w:rFonts w:ascii="Symbol" w:hAnsi="Symbol"/>
      <w:sz w:val="24"/>
    </w:rPr>
  </w:style>
  <w:style w:type="character" w:customStyle="1" w:styleId="WW8Num84z1">
    <w:name w:val="WW8Num84z1"/>
    <w:uiPriority w:val="99"/>
    <w:rPr>
      <w:rFonts w:ascii="Courier New" w:hAnsi="Courier New"/>
    </w:rPr>
  </w:style>
  <w:style w:type="character" w:customStyle="1" w:styleId="WW8Num84z2">
    <w:name w:val="WW8Num84z2"/>
    <w:uiPriority w:val="99"/>
    <w:rPr>
      <w:rFonts w:ascii="Wingdings" w:hAnsi="Wingdings"/>
    </w:rPr>
  </w:style>
  <w:style w:type="character" w:customStyle="1" w:styleId="WW8Num84z3">
    <w:name w:val="WW8Num84z3"/>
    <w:uiPriority w:val="99"/>
    <w:rPr>
      <w:rFonts w:ascii="Symbol" w:hAnsi="Symbol"/>
    </w:rPr>
  </w:style>
  <w:style w:type="character" w:customStyle="1" w:styleId="WW8Num85z0">
    <w:name w:val="WW8Num85z0"/>
    <w:uiPriority w:val="99"/>
    <w:rPr>
      <w:rFonts w:ascii="Symbol" w:hAnsi="Symbol"/>
    </w:rPr>
  </w:style>
  <w:style w:type="character" w:customStyle="1" w:styleId="WW8Num85z1">
    <w:name w:val="WW8Num85z1"/>
    <w:uiPriority w:val="99"/>
    <w:rPr>
      <w:rFonts w:ascii="Courier New" w:hAnsi="Courier New"/>
    </w:rPr>
  </w:style>
  <w:style w:type="character" w:customStyle="1" w:styleId="WW8Num85z2">
    <w:name w:val="WW8Num85z2"/>
    <w:uiPriority w:val="99"/>
    <w:rPr>
      <w:rFonts w:ascii="Wingdings" w:hAnsi="Wingdings"/>
    </w:rPr>
  </w:style>
  <w:style w:type="character" w:customStyle="1" w:styleId="WW8Num86z0">
    <w:name w:val="WW8Num86z0"/>
    <w:uiPriority w:val="99"/>
    <w:rPr>
      <w:rFonts w:ascii="Symbol" w:hAnsi="Symbol"/>
      <w:sz w:val="24"/>
    </w:rPr>
  </w:style>
  <w:style w:type="character" w:customStyle="1" w:styleId="WW8Num86z1">
    <w:name w:val="WW8Num86z1"/>
    <w:uiPriority w:val="99"/>
    <w:rPr>
      <w:rFonts w:ascii="Courier New" w:hAnsi="Courier New"/>
    </w:rPr>
  </w:style>
  <w:style w:type="character" w:customStyle="1" w:styleId="WW8Num86z2">
    <w:name w:val="WW8Num86z2"/>
    <w:uiPriority w:val="99"/>
    <w:rPr>
      <w:rFonts w:ascii="Wingdings" w:hAnsi="Wingdings"/>
    </w:rPr>
  </w:style>
  <w:style w:type="character" w:customStyle="1" w:styleId="WW8Num87z0">
    <w:name w:val="WW8Num87z0"/>
    <w:uiPriority w:val="99"/>
    <w:rPr>
      <w:rFonts w:ascii="Symbol" w:hAnsi="Symbol"/>
      <w:sz w:val="20"/>
    </w:rPr>
  </w:style>
  <w:style w:type="character" w:customStyle="1" w:styleId="WW8Num87z1">
    <w:name w:val="WW8Num87z1"/>
    <w:uiPriority w:val="99"/>
    <w:rPr>
      <w:rFonts w:ascii="Courier New" w:hAnsi="Courier New"/>
    </w:rPr>
  </w:style>
  <w:style w:type="character" w:customStyle="1" w:styleId="WW8Num87z2">
    <w:name w:val="WW8Num87z2"/>
    <w:uiPriority w:val="99"/>
    <w:rPr>
      <w:rFonts w:ascii="Wingdings" w:hAnsi="Wingdings"/>
    </w:rPr>
  </w:style>
  <w:style w:type="character" w:customStyle="1" w:styleId="WW8Num88z0">
    <w:name w:val="WW8Num88z0"/>
    <w:uiPriority w:val="99"/>
    <w:rPr>
      <w:rFonts w:ascii="Symbol" w:hAnsi="Symbol"/>
      <w:sz w:val="24"/>
    </w:rPr>
  </w:style>
  <w:style w:type="character" w:customStyle="1" w:styleId="WW8Num88z1">
    <w:name w:val="WW8Num88z1"/>
    <w:uiPriority w:val="99"/>
    <w:rPr>
      <w:rFonts w:ascii="Courier New" w:hAnsi="Courier New"/>
    </w:rPr>
  </w:style>
  <w:style w:type="character" w:customStyle="1" w:styleId="WW8Num88z2">
    <w:name w:val="WW8Num88z2"/>
    <w:uiPriority w:val="99"/>
    <w:rPr>
      <w:rFonts w:ascii="Wingdings" w:hAnsi="Wingdings"/>
    </w:rPr>
  </w:style>
  <w:style w:type="character" w:customStyle="1" w:styleId="WW8Num89z0">
    <w:name w:val="WW8Num89z0"/>
    <w:uiPriority w:val="99"/>
    <w:rPr>
      <w:rFonts w:ascii="Symbol" w:hAnsi="Symbol"/>
      <w:color w:val="FF6600"/>
      <w:sz w:val="24"/>
    </w:rPr>
  </w:style>
  <w:style w:type="character" w:customStyle="1" w:styleId="WW8Num89z1">
    <w:name w:val="WW8Num89z1"/>
    <w:uiPriority w:val="99"/>
    <w:rPr>
      <w:rFonts w:ascii="Courier New" w:hAnsi="Courier New"/>
    </w:rPr>
  </w:style>
  <w:style w:type="character" w:customStyle="1" w:styleId="WW8Num89z2">
    <w:name w:val="WW8Num89z2"/>
    <w:uiPriority w:val="99"/>
    <w:rPr>
      <w:rFonts w:ascii="Wingdings" w:hAnsi="Wingdings"/>
    </w:rPr>
  </w:style>
  <w:style w:type="character" w:customStyle="1" w:styleId="WW8Num90z0">
    <w:name w:val="WW8Num90z0"/>
    <w:uiPriority w:val="99"/>
    <w:rPr>
      <w:rFonts w:ascii="Symbol" w:hAnsi="Symbol"/>
      <w:sz w:val="24"/>
    </w:rPr>
  </w:style>
  <w:style w:type="character" w:customStyle="1" w:styleId="WW8Num90z1">
    <w:name w:val="WW8Num90z1"/>
    <w:uiPriority w:val="99"/>
    <w:rPr>
      <w:rFonts w:ascii="Courier New" w:hAnsi="Courier New"/>
    </w:rPr>
  </w:style>
  <w:style w:type="character" w:customStyle="1" w:styleId="WW8Num90z2">
    <w:name w:val="WW8Num90z2"/>
    <w:uiPriority w:val="99"/>
    <w:rPr>
      <w:rFonts w:ascii="Wingdings" w:hAnsi="Wingdings"/>
    </w:rPr>
  </w:style>
  <w:style w:type="character" w:customStyle="1" w:styleId="WW8Num91z0">
    <w:name w:val="WW8Num91z0"/>
    <w:uiPriority w:val="99"/>
    <w:rPr>
      <w:rFonts w:ascii="Symbol" w:hAnsi="Symbol"/>
    </w:rPr>
  </w:style>
  <w:style w:type="character" w:customStyle="1" w:styleId="WW8Num91z1">
    <w:name w:val="WW8Num91z1"/>
    <w:uiPriority w:val="99"/>
    <w:rPr>
      <w:rFonts w:ascii="Courier New" w:hAnsi="Courier New"/>
    </w:rPr>
  </w:style>
  <w:style w:type="character" w:customStyle="1" w:styleId="WW8Num91z2">
    <w:name w:val="WW8Num91z2"/>
    <w:uiPriority w:val="99"/>
    <w:rPr>
      <w:rFonts w:ascii="Wingdings" w:hAnsi="Wingdings"/>
    </w:rPr>
  </w:style>
  <w:style w:type="character" w:customStyle="1" w:styleId="WW8Num92z0">
    <w:name w:val="WW8Num92z0"/>
    <w:uiPriority w:val="99"/>
    <w:rPr>
      <w:rFonts w:ascii="Symbol" w:hAnsi="Symbol"/>
    </w:rPr>
  </w:style>
  <w:style w:type="character" w:customStyle="1" w:styleId="WW8Num92z1">
    <w:name w:val="WW8Num92z1"/>
    <w:uiPriority w:val="99"/>
    <w:rPr>
      <w:rFonts w:ascii="Courier New" w:hAnsi="Courier New"/>
    </w:rPr>
  </w:style>
  <w:style w:type="character" w:customStyle="1" w:styleId="WW8Num92z2">
    <w:name w:val="WW8Num92z2"/>
    <w:uiPriority w:val="99"/>
    <w:rPr>
      <w:rFonts w:ascii="Wingdings" w:hAnsi="Wingdings"/>
    </w:rPr>
  </w:style>
  <w:style w:type="character" w:customStyle="1" w:styleId="Domylnaczcionkaakapitu2">
    <w:name w:val="Domyślna czcionka akapitu2"/>
    <w:uiPriority w:val="99"/>
  </w:style>
  <w:style w:type="character" w:customStyle="1" w:styleId="WW8Num2z5">
    <w:name w:val="WW8Num2z5"/>
    <w:uiPriority w:val="99"/>
  </w:style>
  <w:style w:type="character" w:customStyle="1" w:styleId="WW8Num4z1">
    <w:name w:val="WW8Num4z1"/>
    <w:uiPriority w:val="99"/>
    <w:rPr>
      <w:rFonts w:ascii="Courier New" w:hAnsi="Courier New"/>
    </w:rPr>
  </w:style>
  <w:style w:type="character" w:customStyle="1" w:styleId="WW8Num4z2">
    <w:name w:val="WW8Num4z2"/>
    <w:uiPriority w:val="99"/>
    <w:rPr>
      <w:rFonts w:ascii="Wingdings" w:hAnsi="Wingdings"/>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9z1">
    <w:name w:val="WW8Num9z1"/>
    <w:uiPriority w:val="99"/>
    <w:rPr>
      <w:rFonts w:ascii="Symbol" w:hAnsi="Symbol"/>
      <w:color w:val="00000A"/>
    </w:rPr>
  </w:style>
  <w:style w:type="character" w:customStyle="1" w:styleId="WW8Num9z2">
    <w:name w:val="WW8Num9z2"/>
    <w:uiPriority w:val="99"/>
    <w:rPr>
      <w:rFonts w:ascii="Wingdings" w:hAnsi="Wingdings"/>
    </w:rPr>
  </w:style>
  <w:style w:type="character" w:customStyle="1" w:styleId="WW8Num9z4">
    <w:name w:val="WW8Num9z4"/>
    <w:uiPriority w:val="99"/>
    <w:rPr>
      <w:rFonts w:ascii="Courier New" w:hAnsi="Courier New"/>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1z3">
    <w:name w:val="WW8Num11z3"/>
    <w:uiPriority w:val="99"/>
    <w:rPr>
      <w:rFonts w:ascii="Symbol" w:hAnsi="Symbol"/>
    </w:rPr>
  </w:style>
  <w:style w:type="character" w:customStyle="1" w:styleId="WW8Num11z4">
    <w:name w:val="WW8Num11z4"/>
    <w:uiPriority w:val="99"/>
    <w:rPr>
      <w:rFonts w:ascii="Courier New" w:hAnsi="Courier New"/>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4z1">
    <w:name w:val="WW8Num14z1"/>
    <w:uiPriority w:val="99"/>
    <w:rPr>
      <w:rFonts w:ascii="Courier New" w:hAnsi="Courier New"/>
    </w:rPr>
  </w:style>
  <w:style w:type="character" w:customStyle="1" w:styleId="WW8Num14z2">
    <w:name w:val="WW8Num14z2"/>
    <w:uiPriority w:val="99"/>
    <w:rPr>
      <w:rFonts w:ascii="Wingdings" w:hAnsi="Wingdings"/>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6z1">
    <w:name w:val="WW8Num16z1"/>
    <w:uiPriority w:val="99"/>
    <w:rPr>
      <w:rFonts w:ascii="Courier New" w:hAnsi="Courier New"/>
    </w:rPr>
  </w:style>
  <w:style w:type="character" w:customStyle="1" w:styleId="WW8Num16z2">
    <w:name w:val="WW8Num16z2"/>
    <w:uiPriority w:val="99"/>
    <w:rPr>
      <w:rFonts w:ascii="Wingdings" w:hAnsi="Wingdings"/>
    </w:rPr>
  </w:style>
  <w:style w:type="character" w:customStyle="1" w:styleId="WW8Num17z1">
    <w:name w:val="WW8Num17z1"/>
    <w:uiPriority w:val="99"/>
    <w:rPr>
      <w:rFonts w:ascii="Courier New" w:hAnsi="Courier New"/>
    </w:rPr>
  </w:style>
  <w:style w:type="character" w:customStyle="1" w:styleId="WW8Num17z2">
    <w:name w:val="WW8Num17z2"/>
    <w:uiPriority w:val="99"/>
    <w:rPr>
      <w:rFonts w:ascii="Wingdings" w:hAnsi="Wingdings"/>
    </w:rPr>
  </w:style>
  <w:style w:type="character" w:customStyle="1" w:styleId="WW8Num18z1">
    <w:name w:val="WW8Num18z1"/>
    <w:uiPriority w:val="99"/>
    <w:rPr>
      <w:rFonts w:ascii="Courier New" w:hAnsi="Courier New"/>
    </w:rPr>
  </w:style>
  <w:style w:type="character" w:customStyle="1" w:styleId="WW8Num18z2">
    <w:name w:val="WW8Num18z2"/>
    <w:uiPriority w:val="99"/>
    <w:rPr>
      <w:rFonts w:ascii="Wingdings" w:hAnsi="Wingdings"/>
    </w:rPr>
  </w:style>
  <w:style w:type="character" w:customStyle="1" w:styleId="WW8Num19z1">
    <w:name w:val="WW8Num19z1"/>
    <w:uiPriority w:val="99"/>
    <w:rPr>
      <w:rFonts w:ascii="Courier New" w:hAnsi="Courier New"/>
    </w:rPr>
  </w:style>
  <w:style w:type="character" w:customStyle="1" w:styleId="WW8Num20z2">
    <w:name w:val="WW8Num20z2"/>
    <w:uiPriority w:val="99"/>
    <w:rPr>
      <w:rFonts w:ascii="Wingdings" w:hAnsi="Wingdings"/>
    </w:rPr>
  </w:style>
  <w:style w:type="character" w:customStyle="1" w:styleId="WW8Num20z3">
    <w:name w:val="WW8Num20z3"/>
    <w:uiPriority w:val="99"/>
    <w:rPr>
      <w:rFonts w:ascii="Symbol" w:hAnsi="Symbol"/>
    </w:rPr>
  </w:style>
  <w:style w:type="character" w:customStyle="1" w:styleId="WW8Num21z1">
    <w:name w:val="WW8Num21z1"/>
    <w:uiPriority w:val="99"/>
    <w:rPr>
      <w:rFonts w:ascii="Courier New" w:hAnsi="Courier New"/>
    </w:rPr>
  </w:style>
  <w:style w:type="character" w:customStyle="1" w:styleId="WW8Num21z2">
    <w:name w:val="WW8Num21z2"/>
    <w:uiPriority w:val="99"/>
    <w:rPr>
      <w:rFonts w:ascii="Wingdings" w:hAnsi="Wingdings"/>
    </w:rPr>
  </w:style>
  <w:style w:type="character" w:customStyle="1" w:styleId="WW8Num22z1">
    <w:name w:val="WW8Num22z1"/>
    <w:uiPriority w:val="99"/>
  </w:style>
  <w:style w:type="character" w:customStyle="1" w:styleId="WW8Num23z1">
    <w:name w:val="WW8Num23z1"/>
    <w:uiPriority w:val="99"/>
    <w:rPr>
      <w:rFonts w:ascii="Courier New" w:hAnsi="Courier New"/>
    </w:rPr>
  </w:style>
  <w:style w:type="character" w:customStyle="1" w:styleId="WW8Num23z2">
    <w:name w:val="WW8Num23z2"/>
    <w:uiPriority w:val="99"/>
    <w:rPr>
      <w:rFonts w:ascii="Wingdings" w:hAnsi="Wingdings"/>
    </w:rPr>
  </w:style>
  <w:style w:type="character" w:customStyle="1" w:styleId="WW8Num24z1">
    <w:name w:val="WW8Num24z1"/>
    <w:uiPriority w:val="99"/>
    <w:rPr>
      <w:rFonts w:ascii="Courier New" w:hAnsi="Courier New"/>
    </w:rPr>
  </w:style>
  <w:style w:type="character" w:customStyle="1" w:styleId="WW8Num24z2">
    <w:name w:val="WW8Num24z2"/>
    <w:uiPriority w:val="99"/>
    <w:rPr>
      <w:rFonts w:ascii="Wingdings" w:hAnsi="Wingdings"/>
    </w:rPr>
  </w:style>
  <w:style w:type="character" w:customStyle="1" w:styleId="WW8Num25z1">
    <w:name w:val="WW8Num25z1"/>
    <w:uiPriority w:val="99"/>
  </w:style>
  <w:style w:type="character" w:customStyle="1" w:styleId="WW8Num25z2">
    <w:name w:val="WW8Num25z2"/>
    <w:uiPriority w:val="99"/>
    <w:rPr>
      <w:rFonts w:ascii="Symbol" w:hAnsi="Symbol"/>
    </w:rPr>
  </w:style>
  <w:style w:type="character" w:customStyle="1" w:styleId="WW8Num25z4">
    <w:name w:val="WW8Num25z4"/>
    <w:uiPriority w:val="99"/>
    <w:rPr>
      <w:rFonts w:ascii="Courier New" w:hAnsi="Courier New"/>
    </w:rPr>
  </w:style>
  <w:style w:type="character" w:customStyle="1" w:styleId="WW8Num25z5">
    <w:name w:val="WW8Num25z5"/>
    <w:uiPriority w:val="99"/>
    <w:rPr>
      <w:rFonts w:ascii="Wingdings" w:hAnsi="Wingdings"/>
    </w:rPr>
  </w:style>
  <w:style w:type="character" w:customStyle="1" w:styleId="WW8Num26z1">
    <w:name w:val="WW8Num26z1"/>
    <w:uiPriority w:val="99"/>
    <w:rPr>
      <w:rFonts w:ascii="Courier New" w:hAnsi="Courier New"/>
    </w:rPr>
  </w:style>
  <w:style w:type="character" w:customStyle="1" w:styleId="WW8Num26z2">
    <w:name w:val="WW8Num26z2"/>
    <w:uiPriority w:val="99"/>
    <w:rPr>
      <w:rFonts w:ascii="Wingdings" w:hAnsi="Wingdings"/>
    </w:rPr>
  </w:style>
  <w:style w:type="character" w:customStyle="1" w:styleId="WW8Num27z1">
    <w:name w:val="WW8Num27z1"/>
    <w:uiPriority w:val="99"/>
    <w:rPr>
      <w:rFonts w:ascii="Courier New" w:hAnsi="Courier New"/>
    </w:rPr>
  </w:style>
  <w:style w:type="character" w:customStyle="1" w:styleId="WW8Num27z2">
    <w:name w:val="WW8Num27z2"/>
    <w:uiPriority w:val="99"/>
    <w:rPr>
      <w:rFonts w:ascii="Wingdings" w:hAnsi="Wingdings"/>
    </w:rPr>
  </w:style>
  <w:style w:type="character" w:customStyle="1" w:styleId="WW8Num28z1">
    <w:name w:val="WW8Num28z1"/>
    <w:uiPriority w:val="99"/>
  </w:style>
  <w:style w:type="character" w:customStyle="1" w:styleId="WW8Num29z1">
    <w:name w:val="WW8Num29z1"/>
    <w:uiPriority w:val="99"/>
    <w:rPr>
      <w:rFonts w:ascii="Courier New" w:hAnsi="Courier New"/>
    </w:rPr>
  </w:style>
  <w:style w:type="character" w:customStyle="1" w:styleId="WW8Num29z2">
    <w:name w:val="WW8Num29z2"/>
    <w:uiPriority w:val="99"/>
    <w:rPr>
      <w:rFonts w:ascii="Wingdings" w:hAnsi="Wingdings"/>
    </w:rPr>
  </w:style>
  <w:style w:type="character" w:customStyle="1" w:styleId="WW8Num30z1">
    <w:name w:val="WW8Num30z1"/>
    <w:uiPriority w:val="99"/>
    <w:rPr>
      <w:rFonts w:ascii="Courier New" w:hAnsi="Courier New"/>
    </w:rPr>
  </w:style>
  <w:style w:type="character" w:customStyle="1" w:styleId="WW8Num30z2">
    <w:name w:val="WW8Num30z2"/>
    <w:uiPriority w:val="99"/>
    <w:rPr>
      <w:rFonts w:ascii="Wingdings" w:hAnsi="Wingdings"/>
    </w:rPr>
  </w:style>
  <w:style w:type="character" w:customStyle="1" w:styleId="WW8Num31z1">
    <w:name w:val="WW8Num31z1"/>
    <w:uiPriority w:val="99"/>
    <w:rPr>
      <w:rFonts w:ascii="Courier New" w:hAnsi="Courier New"/>
    </w:rPr>
  </w:style>
  <w:style w:type="character" w:customStyle="1" w:styleId="WW8Num31z2">
    <w:name w:val="WW8Num31z2"/>
    <w:uiPriority w:val="99"/>
    <w:rPr>
      <w:rFonts w:ascii="Wingdings" w:hAnsi="Wingdings"/>
    </w:rPr>
  </w:style>
  <w:style w:type="character" w:customStyle="1" w:styleId="WW8Num32z1">
    <w:name w:val="WW8Num32z1"/>
    <w:uiPriority w:val="99"/>
    <w:rPr>
      <w:rFonts w:ascii="Courier New" w:hAnsi="Courier New"/>
    </w:rPr>
  </w:style>
  <w:style w:type="character" w:customStyle="1" w:styleId="WW8Num32z2">
    <w:name w:val="WW8Num32z2"/>
    <w:uiPriority w:val="99"/>
    <w:rPr>
      <w:rFonts w:ascii="Wingdings" w:hAnsi="Wingdings"/>
    </w:rPr>
  </w:style>
  <w:style w:type="character" w:customStyle="1" w:styleId="WW8Num32z3">
    <w:name w:val="WW8Num32z3"/>
    <w:uiPriority w:val="99"/>
    <w:rPr>
      <w:rFonts w:ascii="Symbol" w:hAnsi="Symbol"/>
    </w:rPr>
  </w:style>
  <w:style w:type="character" w:customStyle="1" w:styleId="WW8Num33z1">
    <w:name w:val="WW8Num33z1"/>
    <w:uiPriority w:val="99"/>
    <w:rPr>
      <w:rFonts w:ascii="Courier New" w:hAnsi="Courier New"/>
    </w:rPr>
  </w:style>
  <w:style w:type="character" w:customStyle="1" w:styleId="WW8Num33z2">
    <w:name w:val="WW8Num33z2"/>
    <w:uiPriority w:val="99"/>
    <w:rPr>
      <w:rFonts w:ascii="Wingdings" w:hAnsi="Wingdings"/>
    </w:rPr>
  </w:style>
  <w:style w:type="character" w:customStyle="1" w:styleId="WW8Num34z2">
    <w:name w:val="WW8Num34z2"/>
    <w:uiPriority w:val="99"/>
    <w:rPr>
      <w:rFonts w:ascii="Wingdings" w:hAnsi="Wingdings"/>
    </w:rPr>
  </w:style>
  <w:style w:type="character" w:customStyle="1" w:styleId="WW8Num34z4">
    <w:name w:val="WW8Num34z4"/>
    <w:uiPriority w:val="99"/>
    <w:rPr>
      <w:rFonts w:ascii="Courier New" w:hAnsi="Courier New"/>
    </w:rPr>
  </w:style>
  <w:style w:type="character" w:customStyle="1" w:styleId="WW8Num35z1">
    <w:name w:val="WW8Num35z1"/>
    <w:uiPriority w:val="99"/>
  </w:style>
  <w:style w:type="character" w:customStyle="1" w:styleId="WW8Num36z1">
    <w:name w:val="WW8Num36z1"/>
    <w:uiPriority w:val="99"/>
    <w:rPr>
      <w:rFonts w:ascii="Courier New" w:hAnsi="Courier New"/>
    </w:rPr>
  </w:style>
  <w:style w:type="character" w:customStyle="1" w:styleId="WW8Num36z2">
    <w:name w:val="WW8Num36z2"/>
    <w:uiPriority w:val="99"/>
    <w:rPr>
      <w:rFonts w:ascii="Wingdings" w:hAnsi="Wingdings"/>
    </w:rPr>
  </w:style>
  <w:style w:type="character" w:customStyle="1" w:styleId="WW8Num37z1">
    <w:name w:val="WW8Num37z1"/>
    <w:uiPriority w:val="99"/>
    <w:rPr>
      <w:rFonts w:ascii="Courier New" w:hAnsi="Courier New"/>
    </w:rPr>
  </w:style>
  <w:style w:type="character" w:customStyle="1" w:styleId="WW8Num37z2">
    <w:name w:val="WW8Num37z2"/>
    <w:uiPriority w:val="99"/>
    <w:rPr>
      <w:rFonts w:ascii="Wingdings" w:hAnsi="Wingdings"/>
    </w:rPr>
  </w:style>
  <w:style w:type="character" w:customStyle="1" w:styleId="WW8Num38z1">
    <w:name w:val="WW8Num38z1"/>
    <w:uiPriority w:val="99"/>
    <w:rPr>
      <w:rFonts w:ascii="Courier New" w:hAnsi="Courier New"/>
    </w:rPr>
  </w:style>
  <w:style w:type="character" w:customStyle="1" w:styleId="WW8Num38z2">
    <w:name w:val="WW8Num38z2"/>
    <w:uiPriority w:val="99"/>
    <w:rPr>
      <w:rFonts w:ascii="Wingdings" w:hAnsi="Wingdings"/>
    </w:rPr>
  </w:style>
  <w:style w:type="character" w:customStyle="1" w:styleId="WW8Num39z1">
    <w:name w:val="WW8Num39z1"/>
    <w:uiPriority w:val="99"/>
    <w:rPr>
      <w:rFonts w:ascii="Courier New" w:hAnsi="Courier New"/>
    </w:rPr>
  </w:style>
  <w:style w:type="character" w:customStyle="1" w:styleId="WW8Num39z3">
    <w:name w:val="WW8Num39z3"/>
    <w:uiPriority w:val="99"/>
    <w:rPr>
      <w:rFonts w:ascii="Symbol" w:hAnsi="Symbol"/>
    </w:rPr>
  </w:style>
  <w:style w:type="character" w:customStyle="1" w:styleId="WW8Num40z1">
    <w:name w:val="WW8Num40z1"/>
    <w:uiPriority w:val="99"/>
    <w:rPr>
      <w:rFonts w:ascii="Courier New" w:hAnsi="Courier New"/>
    </w:rPr>
  </w:style>
  <w:style w:type="character" w:customStyle="1" w:styleId="WW8Num40z2">
    <w:name w:val="WW8Num40z2"/>
    <w:uiPriority w:val="99"/>
    <w:rPr>
      <w:rFonts w:ascii="Wingdings" w:hAnsi="Wingdings"/>
    </w:rPr>
  </w:style>
  <w:style w:type="character" w:customStyle="1" w:styleId="WW8Num41z1">
    <w:name w:val="WW8Num41z1"/>
    <w:uiPriority w:val="99"/>
    <w:rPr>
      <w:rFonts w:ascii="Courier New" w:hAnsi="Courier New"/>
    </w:rPr>
  </w:style>
  <w:style w:type="character" w:customStyle="1" w:styleId="WW8Num41z2">
    <w:name w:val="WW8Num41z2"/>
    <w:uiPriority w:val="99"/>
    <w:rPr>
      <w:rFonts w:ascii="Wingdings" w:hAnsi="Wingdings"/>
    </w:rPr>
  </w:style>
  <w:style w:type="character" w:customStyle="1" w:styleId="WW8Num42z1">
    <w:name w:val="WW8Num42z1"/>
    <w:uiPriority w:val="99"/>
    <w:rPr>
      <w:rFonts w:ascii="Courier New" w:hAnsi="Courier New"/>
    </w:rPr>
  </w:style>
  <w:style w:type="character" w:customStyle="1" w:styleId="WW8Num42z2">
    <w:name w:val="WW8Num42z2"/>
    <w:uiPriority w:val="99"/>
    <w:rPr>
      <w:rFonts w:ascii="Wingdings" w:hAnsi="Wingdings"/>
    </w:rPr>
  </w:style>
  <w:style w:type="character" w:customStyle="1" w:styleId="WW8Num44z1">
    <w:name w:val="WW8Num44z1"/>
    <w:uiPriority w:val="99"/>
    <w:rPr>
      <w:rFonts w:ascii="Courier New" w:hAnsi="Courier New"/>
    </w:rPr>
  </w:style>
  <w:style w:type="character" w:customStyle="1" w:styleId="WW8Num44z2">
    <w:name w:val="WW8Num44z2"/>
    <w:uiPriority w:val="99"/>
    <w:rPr>
      <w:rFonts w:ascii="Wingdings" w:hAnsi="Wingdings"/>
    </w:rPr>
  </w:style>
  <w:style w:type="character" w:customStyle="1" w:styleId="WW8Num45z1">
    <w:name w:val="WW8Num45z1"/>
    <w:uiPriority w:val="99"/>
    <w:rPr>
      <w:rFonts w:ascii="Courier New" w:hAnsi="Courier New"/>
    </w:rPr>
  </w:style>
  <w:style w:type="character" w:customStyle="1" w:styleId="WW8Num45z2">
    <w:name w:val="WW8Num45z2"/>
    <w:uiPriority w:val="99"/>
    <w:rPr>
      <w:rFonts w:ascii="Wingdings" w:hAnsi="Wingdings"/>
    </w:rPr>
  </w:style>
  <w:style w:type="character" w:customStyle="1" w:styleId="WW8Num46z1">
    <w:name w:val="WW8Num46z1"/>
    <w:uiPriority w:val="99"/>
    <w:rPr>
      <w:rFonts w:ascii="Courier New" w:hAnsi="Courier New"/>
    </w:rPr>
  </w:style>
  <w:style w:type="character" w:customStyle="1" w:styleId="WW8Num46z2">
    <w:name w:val="WW8Num46z2"/>
    <w:uiPriority w:val="99"/>
    <w:rPr>
      <w:rFonts w:ascii="Wingdings" w:hAnsi="Wingdings"/>
    </w:rPr>
  </w:style>
  <w:style w:type="character" w:customStyle="1" w:styleId="WW8Num47z2">
    <w:name w:val="WW8Num47z2"/>
    <w:uiPriority w:val="99"/>
    <w:rPr>
      <w:rFonts w:ascii="Wingdings" w:hAnsi="Wingdings"/>
    </w:rPr>
  </w:style>
  <w:style w:type="character" w:customStyle="1" w:styleId="WW8Num47z4">
    <w:name w:val="WW8Num47z4"/>
    <w:uiPriority w:val="99"/>
    <w:rPr>
      <w:rFonts w:ascii="Courier New" w:hAnsi="Courier New"/>
    </w:rPr>
  </w:style>
  <w:style w:type="character" w:customStyle="1" w:styleId="WW8Num48z1">
    <w:name w:val="WW8Num48z1"/>
    <w:uiPriority w:val="99"/>
    <w:rPr>
      <w:rFonts w:ascii="Courier New" w:hAnsi="Courier New"/>
    </w:rPr>
  </w:style>
  <w:style w:type="character" w:customStyle="1" w:styleId="WW8Num48z2">
    <w:name w:val="WW8Num48z2"/>
    <w:uiPriority w:val="99"/>
    <w:rPr>
      <w:rFonts w:ascii="Wingdings" w:hAnsi="Wingdings"/>
    </w:rPr>
  </w:style>
  <w:style w:type="character" w:customStyle="1" w:styleId="WW8Num49z1">
    <w:name w:val="WW8Num49z1"/>
    <w:uiPriority w:val="99"/>
    <w:rPr>
      <w:rFonts w:ascii="Courier New" w:hAnsi="Courier New"/>
    </w:rPr>
  </w:style>
  <w:style w:type="character" w:customStyle="1" w:styleId="WW8Num49z2">
    <w:name w:val="WW8Num49z2"/>
    <w:uiPriority w:val="99"/>
    <w:rPr>
      <w:rFonts w:ascii="Wingdings" w:hAnsi="Wingdings"/>
    </w:rPr>
  </w:style>
  <w:style w:type="character" w:customStyle="1" w:styleId="WW8Num50z1">
    <w:name w:val="WW8Num50z1"/>
    <w:uiPriority w:val="99"/>
    <w:rPr>
      <w:rFonts w:ascii="Courier New" w:hAnsi="Courier New"/>
    </w:rPr>
  </w:style>
  <w:style w:type="character" w:customStyle="1" w:styleId="WW8Num50z2">
    <w:name w:val="WW8Num50z2"/>
    <w:uiPriority w:val="99"/>
    <w:rPr>
      <w:rFonts w:ascii="Wingdings" w:hAnsi="Wingdings"/>
    </w:rPr>
  </w:style>
  <w:style w:type="character" w:customStyle="1" w:styleId="WW8Num51z1">
    <w:name w:val="WW8Num51z1"/>
    <w:uiPriority w:val="99"/>
  </w:style>
  <w:style w:type="character" w:customStyle="1" w:styleId="WW8Num52z1">
    <w:name w:val="WW8Num52z1"/>
    <w:uiPriority w:val="99"/>
    <w:rPr>
      <w:rFonts w:ascii="Courier New" w:hAnsi="Courier New"/>
    </w:rPr>
  </w:style>
  <w:style w:type="character" w:customStyle="1" w:styleId="WW8Num52z2">
    <w:name w:val="WW8Num52z2"/>
    <w:uiPriority w:val="99"/>
    <w:rPr>
      <w:rFonts w:ascii="Wingdings" w:hAnsi="Wingdings"/>
    </w:rPr>
  </w:style>
  <w:style w:type="character" w:customStyle="1" w:styleId="WW8Num53z1">
    <w:name w:val="WW8Num53z1"/>
    <w:uiPriority w:val="99"/>
    <w:rPr>
      <w:rFonts w:ascii="Courier New" w:hAnsi="Courier New"/>
    </w:rPr>
  </w:style>
  <w:style w:type="character" w:customStyle="1" w:styleId="WW8Num53z2">
    <w:name w:val="WW8Num53z2"/>
    <w:uiPriority w:val="99"/>
    <w:rPr>
      <w:rFonts w:ascii="Wingdings" w:hAnsi="Wingdings"/>
    </w:rPr>
  </w:style>
  <w:style w:type="character" w:customStyle="1" w:styleId="WW8Num54z1">
    <w:name w:val="WW8Num54z1"/>
    <w:uiPriority w:val="99"/>
    <w:rPr>
      <w:rFonts w:ascii="Courier New" w:hAnsi="Courier New"/>
    </w:rPr>
  </w:style>
  <w:style w:type="character" w:customStyle="1" w:styleId="WW8Num54z2">
    <w:name w:val="WW8Num54z2"/>
    <w:uiPriority w:val="99"/>
    <w:rPr>
      <w:rFonts w:ascii="Wingdings" w:hAnsi="Wingdings"/>
    </w:rPr>
  </w:style>
  <w:style w:type="character" w:customStyle="1" w:styleId="WW8Num55z1">
    <w:name w:val="WW8Num55z1"/>
    <w:uiPriority w:val="99"/>
    <w:rPr>
      <w:rFonts w:ascii="Courier New" w:hAnsi="Courier New"/>
    </w:rPr>
  </w:style>
  <w:style w:type="character" w:customStyle="1" w:styleId="WW8Num56z2">
    <w:name w:val="WW8Num56z2"/>
    <w:uiPriority w:val="99"/>
    <w:rPr>
      <w:rFonts w:ascii="Wingdings" w:hAnsi="Wingdings"/>
    </w:rPr>
  </w:style>
  <w:style w:type="character" w:customStyle="1" w:styleId="WW8Num56z3">
    <w:name w:val="WW8Num56z3"/>
    <w:uiPriority w:val="99"/>
    <w:rPr>
      <w:rFonts w:ascii="Symbol" w:hAnsi="Symbol"/>
    </w:rPr>
  </w:style>
  <w:style w:type="character" w:customStyle="1" w:styleId="WW8Num56z4">
    <w:name w:val="WW8Num56z4"/>
    <w:uiPriority w:val="99"/>
    <w:rPr>
      <w:rFonts w:ascii="Courier New" w:hAnsi="Courier New"/>
    </w:rPr>
  </w:style>
  <w:style w:type="character" w:customStyle="1" w:styleId="WW8Num57z1">
    <w:name w:val="WW8Num57z1"/>
    <w:uiPriority w:val="99"/>
    <w:rPr>
      <w:rFonts w:ascii="Courier New" w:hAnsi="Courier New"/>
    </w:rPr>
  </w:style>
  <w:style w:type="character" w:customStyle="1" w:styleId="WW8Num57z2">
    <w:name w:val="WW8Num57z2"/>
    <w:uiPriority w:val="99"/>
    <w:rPr>
      <w:rFonts w:ascii="Wingdings" w:hAnsi="Wingdings"/>
    </w:rPr>
  </w:style>
  <w:style w:type="character" w:customStyle="1" w:styleId="WW8Num58z2">
    <w:name w:val="WW8Num58z2"/>
    <w:uiPriority w:val="99"/>
    <w:rPr>
      <w:rFonts w:ascii="Wingdings" w:hAnsi="Wingdings"/>
    </w:rPr>
  </w:style>
  <w:style w:type="character" w:customStyle="1" w:styleId="WW8Num58z3">
    <w:name w:val="WW8Num58z3"/>
    <w:uiPriority w:val="99"/>
    <w:rPr>
      <w:rFonts w:ascii="Symbol" w:hAnsi="Symbol"/>
    </w:rPr>
  </w:style>
  <w:style w:type="character" w:customStyle="1" w:styleId="WW8Num59z1">
    <w:name w:val="WW8Num59z1"/>
    <w:uiPriority w:val="99"/>
    <w:rPr>
      <w:rFonts w:ascii="Courier New" w:hAnsi="Courier New"/>
    </w:rPr>
  </w:style>
  <w:style w:type="character" w:customStyle="1" w:styleId="WW8Num59z2">
    <w:name w:val="WW8Num59z2"/>
    <w:uiPriority w:val="99"/>
    <w:rPr>
      <w:rFonts w:ascii="Wingdings" w:hAnsi="Wingdings"/>
    </w:rPr>
  </w:style>
  <w:style w:type="character" w:customStyle="1" w:styleId="WW8Num60z2">
    <w:name w:val="WW8Num60z2"/>
    <w:uiPriority w:val="99"/>
    <w:rPr>
      <w:rFonts w:ascii="Wingdings" w:hAnsi="Wingdings"/>
    </w:rPr>
  </w:style>
  <w:style w:type="character" w:customStyle="1" w:styleId="WW8Num60z3">
    <w:name w:val="WW8Num60z3"/>
    <w:uiPriority w:val="99"/>
    <w:rPr>
      <w:rFonts w:ascii="Symbol" w:hAnsi="Symbol"/>
    </w:rPr>
  </w:style>
  <w:style w:type="character" w:customStyle="1" w:styleId="WW8Num61z1">
    <w:name w:val="WW8Num61z1"/>
    <w:uiPriority w:val="99"/>
    <w:rPr>
      <w:rFonts w:ascii="Courier New" w:hAnsi="Courier New"/>
    </w:rPr>
  </w:style>
  <w:style w:type="character" w:customStyle="1" w:styleId="WW8Num61z2">
    <w:name w:val="WW8Num61z2"/>
    <w:uiPriority w:val="99"/>
    <w:rPr>
      <w:rFonts w:ascii="Wingdings" w:hAnsi="Wingdings"/>
    </w:rPr>
  </w:style>
  <w:style w:type="character" w:customStyle="1" w:styleId="WW8Num62z1">
    <w:name w:val="WW8Num62z1"/>
    <w:uiPriority w:val="99"/>
    <w:rPr>
      <w:rFonts w:ascii="Courier New" w:hAnsi="Courier New"/>
    </w:rPr>
  </w:style>
  <w:style w:type="character" w:customStyle="1" w:styleId="WW8Num62z2">
    <w:name w:val="WW8Num62z2"/>
    <w:uiPriority w:val="99"/>
    <w:rPr>
      <w:rFonts w:ascii="Wingdings" w:hAnsi="Wingdings"/>
    </w:rPr>
  </w:style>
  <w:style w:type="character" w:customStyle="1" w:styleId="WW8Num63z2">
    <w:name w:val="WW8Num63z2"/>
    <w:uiPriority w:val="99"/>
    <w:rPr>
      <w:rFonts w:ascii="Arial" w:hAnsi="Arial"/>
      <w:b/>
      <w:sz w:val="24"/>
    </w:rPr>
  </w:style>
  <w:style w:type="character" w:customStyle="1" w:styleId="WW8Num64z1">
    <w:name w:val="WW8Num64z1"/>
    <w:uiPriority w:val="99"/>
    <w:rPr>
      <w:rFonts w:ascii="Courier New" w:hAnsi="Courier New"/>
    </w:rPr>
  </w:style>
  <w:style w:type="character" w:customStyle="1" w:styleId="WW8Num64z2">
    <w:name w:val="WW8Num64z2"/>
    <w:uiPriority w:val="99"/>
    <w:rPr>
      <w:rFonts w:ascii="Wingdings" w:hAnsi="Wingdings"/>
    </w:rPr>
  </w:style>
  <w:style w:type="character" w:customStyle="1" w:styleId="WW8Num65z1">
    <w:name w:val="WW8Num65z1"/>
    <w:uiPriority w:val="99"/>
    <w:rPr>
      <w:rFonts w:ascii="Courier New" w:hAnsi="Courier New"/>
    </w:rPr>
  </w:style>
  <w:style w:type="character" w:customStyle="1" w:styleId="WW8Num65z2">
    <w:name w:val="WW8Num65z2"/>
    <w:uiPriority w:val="99"/>
    <w:rPr>
      <w:rFonts w:ascii="Wingdings" w:hAnsi="Wingdings"/>
    </w:rPr>
  </w:style>
  <w:style w:type="character" w:customStyle="1" w:styleId="WW8Num66z1">
    <w:name w:val="WW8Num66z1"/>
    <w:uiPriority w:val="99"/>
    <w:rPr>
      <w:rFonts w:ascii="Courier New" w:hAnsi="Courier New"/>
    </w:rPr>
  </w:style>
  <w:style w:type="character" w:customStyle="1" w:styleId="WW8Num66z2">
    <w:name w:val="WW8Num66z2"/>
    <w:uiPriority w:val="99"/>
    <w:rPr>
      <w:rFonts w:ascii="Wingdings" w:hAnsi="Wingdings"/>
    </w:rPr>
  </w:style>
  <w:style w:type="character" w:customStyle="1" w:styleId="WW8Num67z2">
    <w:name w:val="WW8Num67z2"/>
    <w:uiPriority w:val="99"/>
    <w:rPr>
      <w:rFonts w:ascii="Wingdings" w:hAnsi="Wingdings"/>
    </w:rPr>
  </w:style>
  <w:style w:type="character" w:customStyle="1" w:styleId="WW8Num67z4">
    <w:name w:val="WW8Num67z4"/>
    <w:uiPriority w:val="99"/>
    <w:rPr>
      <w:rFonts w:ascii="Courier New" w:hAnsi="Courier New"/>
    </w:rPr>
  </w:style>
  <w:style w:type="character" w:customStyle="1" w:styleId="WW8Num68z1">
    <w:name w:val="WW8Num68z1"/>
    <w:uiPriority w:val="99"/>
  </w:style>
  <w:style w:type="character" w:customStyle="1" w:styleId="WW8Num69z1">
    <w:name w:val="WW8Num69z1"/>
    <w:uiPriority w:val="99"/>
    <w:rPr>
      <w:rFonts w:ascii="Courier New" w:hAnsi="Courier New"/>
    </w:rPr>
  </w:style>
  <w:style w:type="character" w:customStyle="1" w:styleId="WW8Num69z2">
    <w:name w:val="WW8Num69z2"/>
    <w:uiPriority w:val="99"/>
    <w:rPr>
      <w:rFonts w:ascii="Wingdings" w:hAnsi="Wingdings"/>
    </w:rPr>
  </w:style>
  <w:style w:type="character" w:customStyle="1" w:styleId="WW8Num70z1">
    <w:name w:val="WW8Num70z1"/>
    <w:uiPriority w:val="99"/>
    <w:rPr>
      <w:rFonts w:ascii="Courier New" w:hAnsi="Courier New"/>
    </w:rPr>
  </w:style>
  <w:style w:type="character" w:customStyle="1" w:styleId="WW8Num70z2">
    <w:name w:val="WW8Num70z2"/>
    <w:uiPriority w:val="99"/>
    <w:rPr>
      <w:rFonts w:ascii="Wingdings" w:hAnsi="Wingdings"/>
    </w:rPr>
  </w:style>
  <w:style w:type="character" w:customStyle="1" w:styleId="Domylnaczcionkaakapitu1">
    <w:name w:val="Domyślna czcionka akapitu1"/>
    <w:uiPriority w:val="99"/>
  </w:style>
  <w:style w:type="character" w:customStyle="1" w:styleId="Nagwek2Znak1">
    <w:name w:val="Nagłówek 2 Znak1"/>
    <w:uiPriority w:val="99"/>
    <w:rPr>
      <w:rFonts w:ascii="Times New Roman" w:hAnsi="Times New Roman"/>
      <w:b/>
      <w:kern w:val="3"/>
      <w:sz w:val="24"/>
    </w:rPr>
  </w:style>
  <w:style w:type="character" w:customStyle="1" w:styleId="Nagwek3Znak">
    <w:name w:val="Nagłówek 3 Znak"/>
    <w:uiPriority w:val="9"/>
    <w:rPr>
      <w:rFonts w:ascii="Cambria" w:hAnsi="Cambria"/>
      <w:b/>
      <w:color w:val="4F81BD"/>
    </w:rPr>
  </w:style>
  <w:style w:type="character" w:customStyle="1" w:styleId="Nagwek4Znak">
    <w:name w:val="Nagłówek 4 Znak"/>
    <w:uiPriority w:val="99"/>
    <w:rPr>
      <w:rFonts w:ascii="Times New Roman" w:hAnsi="Times New Roman"/>
      <w:sz w:val="20"/>
    </w:rPr>
  </w:style>
  <w:style w:type="character" w:customStyle="1" w:styleId="Nagwek5Znak">
    <w:name w:val="Nagłówek 5 Znak"/>
    <w:uiPriority w:val="99"/>
    <w:rPr>
      <w:rFonts w:eastAsia="Times New Roman"/>
      <w:i/>
      <w:sz w:val="24"/>
      <w:lang w:val="pl-PL" w:eastAsia="ar-SA" w:bidi="ar-SA"/>
    </w:rPr>
  </w:style>
  <w:style w:type="character" w:customStyle="1" w:styleId="Nagwek6Znak">
    <w:name w:val="Nagłówek 6 Znak"/>
    <w:uiPriority w:val="99"/>
    <w:rPr>
      <w:rFonts w:eastAsia="Times New Roman"/>
      <w:i/>
      <w:sz w:val="24"/>
      <w:lang w:val="pl-PL" w:eastAsia="ar-SA" w:bidi="ar-SA"/>
    </w:rPr>
  </w:style>
  <w:style w:type="character" w:customStyle="1" w:styleId="Nagwek7Znak">
    <w:name w:val="Nagłówek 7 Znak"/>
    <w:uiPriority w:val="99"/>
    <w:rPr>
      <w:rFonts w:ascii="Arial" w:hAnsi="Arial"/>
      <w:sz w:val="24"/>
      <w:lang w:val="pl-PL" w:eastAsia="ar-SA" w:bidi="ar-SA"/>
    </w:rPr>
  </w:style>
  <w:style w:type="character" w:customStyle="1" w:styleId="Nagwek8Znak">
    <w:name w:val="Nagłówek 8 Znak"/>
    <w:uiPriority w:val="99"/>
    <w:rPr>
      <w:rFonts w:ascii="Arial" w:hAnsi="Arial"/>
      <w:i/>
      <w:sz w:val="24"/>
      <w:lang w:val="pl-PL" w:eastAsia="ar-SA" w:bidi="ar-SA"/>
    </w:rPr>
  </w:style>
  <w:style w:type="character" w:customStyle="1" w:styleId="Nagwek9Znak">
    <w:name w:val="Nagłówek 9 Znak"/>
    <w:uiPriority w:val="99"/>
    <w:rPr>
      <w:rFonts w:ascii="Arial" w:hAnsi="Arial"/>
      <w:b/>
      <w:i/>
      <w:sz w:val="24"/>
      <w:lang w:val="pl-PL" w:eastAsia="ar-SA" w:bidi="ar-SA"/>
    </w:rPr>
  </w:style>
  <w:style w:type="character" w:customStyle="1" w:styleId="Nagwek1Znak">
    <w:name w:val="Nagłówek 1 Znak"/>
    <w:uiPriority w:val="9"/>
    <w:rPr>
      <w:rFonts w:ascii="Cambria" w:hAnsi="Cambria"/>
      <w:b/>
      <w:color w:val="365F91"/>
      <w:sz w:val="28"/>
    </w:rPr>
  </w:style>
  <w:style w:type="character" w:customStyle="1" w:styleId="Nagwek2Znak">
    <w:name w:val="Nagłówek 2 Znak"/>
    <w:rPr>
      <w:rFonts w:ascii="Cambria" w:hAnsi="Cambria"/>
      <w:b/>
      <w:color w:val="4F81BD"/>
      <w:sz w:val="26"/>
    </w:rPr>
  </w:style>
  <w:style w:type="character" w:customStyle="1" w:styleId="Nagwek1Znak1">
    <w:name w:val="Nagłówek 1 Znak1"/>
    <w:uiPriority w:val="99"/>
    <w:rPr>
      <w:rFonts w:ascii="Times New Roman" w:hAnsi="Times New Roman"/>
      <w:b/>
      <w:caps/>
      <w:kern w:val="3"/>
      <w:sz w:val="24"/>
    </w:rPr>
  </w:style>
  <w:style w:type="character" w:customStyle="1" w:styleId="TekstdymkaZnak">
    <w:name w:val="Tekst dymka Znak"/>
    <w:uiPriority w:val="99"/>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style>
  <w:style w:type="character" w:customStyle="1" w:styleId="StopkaZnak">
    <w:name w:val="Stopka Znak"/>
    <w:uiPriority w:val="99"/>
  </w:style>
  <w:style w:type="character" w:customStyle="1" w:styleId="TekstprzypisukocowegoZnak">
    <w:name w:val="Tekst przypisu końcowego Znak"/>
    <w:uiPriority w:val="99"/>
    <w:rPr>
      <w:rFonts w:ascii="Times New Roman" w:hAnsi="Times New Roman"/>
      <w:sz w:val="20"/>
    </w:rPr>
  </w:style>
  <w:style w:type="character" w:customStyle="1" w:styleId="EndnoteSymbol">
    <w:name w:val="Endnote Symbol"/>
    <w:uiPriority w:val="99"/>
    <w:rPr>
      <w:position w:val="0"/>
      <w:vertAlign w:val="superscript"/>
    </w:rPr>
  </w:style>
  <w:style w:type="character" w:customStyle="1" w:styleId="FootnoteTextChar1">
    <w:name w:val="Footnote Text Char1"/>
    <w:uiPriority w:val="99"/>
    <w:rPr>
      <w:rFonts w:ascii="Times New Roman" w:hAnsi="Times New Roman"/>
      <w:sz w:val="20"/>
    </w:rPr>
  </w:style>
  <w:style w:type="character" w:customStyle="1" w:styleId="TekstprzypisudolnegoZnak">
    <w:name w:val="Tekst przypisu dolnego Znak"/>
    <w:uiPriority w:val="99"/>
  </w:style>
  <w:style w:type="character" w:customStyle="1" w:styleId="TekstprzypisudolnegoZnak1">
    <w:name w:val="Tekst przypisu dolnego Znak1"/>
    <w:uiPriority w:val="99"/>
    <w:rPr>
      <w:sz w:val="20"/>
    </w:rPr>
  </w:style>
  <w:style w:type="character" w:customStyle="1" w:styleId="tekstostZnak">
    <w:name w:val="tekst ost Znak"/>
    <w:uiPriority w:val="99"/>
    <w:rPr>
      <w:rFonts w:ascii="Arial" w:hAnsi="Arial"/>
      <w:sz w:val="24"/>
    </w:rPr>
  </w:style>
  <w:style w:type="character" w:customStyle="1" w:styleId="CommentTextChar1">
    <w:name w:val="Comment Text Char1"/>
    <w:uiPriority w:val="99"/>
    <w:rPr>
      <w:rFonts w:ascii="Times New Roman" w:hAnsi="Times New Roman"/>
      <w:sz w:val="20"/>
    </w:rPr>
  </w:style>
  <w:style w:type="character" w:customStyle="1" w:styleId="TekstkomentarzaZnak">
    <w:name w:val="Tekst komentarza Znak"/>
    <w:uiPriority w:val="99"/>
    <w:rPr>
      <w:rFonts w:eastAsia="MS Mincho"/>
      <w:lang w:val="de-DE"/>
    </w:rPr>
  </w:style>
  <w:style w:type="character" w:customStyle="1" w:styleId="TekstkomentarzaZnak1">
    <w:name w:val="Tekst komentarza Znak1"/>
    <w:uiPriority w:val="99"/>
    <w:rPr>
      <w:sz w:val="20"/>
    </w:rPr>
  </w:style>
  <w:style w:type="character" w:customStyle="1" w:styleId="Internetlink">
    <w:name w:val="Internet link"/>
    <w:basedOn w:val="Domylnaczcionkaakapitu"/>
    <w:uiPriority w:val="99"/>
    <w:rPr>
      <w:rFonts w:cs="Times New Roman"/>
      <w:color w:val="0066CC"/>
      <w:u w:val="single"/>
    </w:rPr>
  </w:style>
  <w:style w:type="character" w:customStyle="1" w:styleId="TeksttreciExact">
    <w:name w:val="Tekst treści Exact"/>
    <w:uiPriority w:val="99"/>
    <w:rPr>
      <w:rFonts w:ascii="Segoe UI" w:hAnsi="Segoe UI"/>
      <w:spacing w:val="5"/>
      <w:sz w:val="19"/>
      <w:u w:val="none"/>
    </w:rPr>
  </w:style>
  <w:style w:type="character" w:customStyle="1" w:styleId="Teksttreci20">
    <w:name w:val="Tekst treści (2)_"/>
    <w:uiPriority w:val="99"/>
    <w:rPr>
      <w:rFonts w:ascii="Verdana" w:hAnsi="Verdana"/>
      <w:b/>
      <w:sz w:val="23"/>
    </w:rPr>
  </w:style>
  <w:style w:type="character" w:customStyle="1" w:styleId="Nagwek12">
    <w:name w:val="Nagłówek #1_"/>
    <w:uiPriority w:val="99"/>
    <w:rPr>
      <w:rFonts w:ascii="Verdana" w:hAnsi="Verdana"/>
      <w:b/>
      <w:sz w:val="32"/>
    </w:rPr>
  </w:style>
  <w:style w:type="character" w:customStyle="1" w:styleId="Teksttreci3">
    <w:name w:val="Tekst treści (3)_"/>
    <w:uiPriority w:val="99"/>
    <w:rPr>
      <w:rFonts w:ascii="Verdana" w:hAnsi="Verdana"/>
      <w:sz w:val="28"/>
      <w:u w:val="none"/>
    </w:rPr>
  </w:style>
  <w:style w:type="character" w:customStyle="1" w:styleId="Teksttreci4">
    <w:name w:val="Tekst treści (4)_"/>
    <w:uiPriority w:val="99"/>
    <w:rPr>
      <w:rFonts w:ascii="Verdana" w:hAnsi="Verdana"/>
      <w:b/>
      <w:sz w:val="28"/>
      <w:u w:val="none"/>
    </w:rPr>
  </w:style>
  <w:style w:type="character" w:customStyle="1" w:styleId="Teksttreci">
    <w:name w:val="Tekst treści_"/>
    <w:uiPriority w:val="99"/>
    <w:rPr>
      <w:rFonts w:ascii="Segoe UI" w:hAnsi="Segoe UI"/>
      <w:sz w:val="21"/>
      <w:u w:val="none"/>
    </w:rPr>
  </w:style>
  <w:style w:type="character" w:customStyle="1" w:styleId="Nagweklubstopka">
    <w:name w:val="Nagłówek lub stopka_"/>
    <w:uiPriority w:val="99"/>
    <w:rPr>
      <w:rFonts w:ascii="Segoe UI" w:hAnsi="Segoe UI"/>
      <w:sz w:val="13"/>
      <w:u w:val="none"/>
    </w:rPr>
  </w:style>
  <w:style w:type="character" w:customStyle="1" w:styleId="NagweklubstopkaAngsanaUPC">
    <w:name w:val="Nagłówek lub stopka + AngsanaUPC"/>
    <w:uiPriority w:val="99"/>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Pr>
      <w:rFonts w:ascii="Segoe UI" w:hAnsi="Segoe UI"/>
      <w:b/>
      <w:sz w:val="21"/>
      <w:u w:val="none"/>
    </w:rPr>
  </w:style>
  <w:style w:type="character" w:customStyle="1" w:styleId="Nagwek23">
    <w:name w:val="Nagłówek #2_"/>
    <w:uiPriority w:val="99"/>
    <w:rPr>
      <w:rFonts w:ascii="Segoe UI" w:hAnsi="Segoe UI"/>
      <w:b/>
      <w:sz w:val="21"/>
    </w:rPr>
  </w:style>
  <w:style w:type="character" w:customStyle="1" w:styleId="Nagweklubstopka0">
    <w:name w:val="Nagłówek lub stopka"/>
    <w:uiPriority w:val="99"/>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Pr>
      <w:rFonts w:ascii="Arial" w:hAnsi="Arial"/>
      <w:b/>
      <w:sz w:val="19"/>
    </w:rPr>
  </w:style>
  <w:style w:type="character" w:customStyle="1" w:styleId="TeksttreciPogrubienie">
    <w:name w:val="Tekst treści + Pogrubienie"/>
    <w:uiPriority w:val="99"/>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Pr>
      <w:rFonts w:ascii="Segoe UI" w:hAnsi="Segoe UI"/>
      <w:b/>
      <w:sz w:val="21"/>
      <w:u w:val="none"/>
    </w:rPr>
  </w:style>
  <w:style w:type="character" w:customStyle="1" w:styleId="Podpistabeli0">
    <w:name w:val="Podpis tabeli"/>
    <w:uiPriority w:val="99"/>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Pr>
      <w:rFonts w:ascii="Verdana" w:hAnsi="Verdana"/>
      <w:i/>
      <w:sz w:val="19"/>
    </w:rPr>
  </w:style>
  <w:style w:type="character" w:customStyle="1" w:styleId="Podpistabeli30">
    <w:name w:val="Podpis tabeli (3)_"/>
    <w:uiPriority w:val="99"/>
    <w:rPr>
      <w:rFonts w:ascii="Segoe UI" w:hAnsi="Segoe UI"/>
      <w:sz w:val="21"/>
    </w:rPr>
  </w:style>
  <w:style w:type="character" w:customStyle="1" w:styleId="Podpistabeli3Pogrubienie">
    <w:name w:val="Podpis tabeli (3) + Pogrubienie"/>
    <w:uiPriority w:val="99"/>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Pr>
      <w:rFonts w:ascii="Segoe UI" w:hAnsi="Segoe UI"/>
      <w:b/>
      <w:color w:val="000000"/>
      <w:spacing w:val="0"/>
      <w:w w:val="100"/>
      <w:position w:val="0"/>
      <w:sz w:val="21"/>
      <w:vertAlign w:val="baseline"/>
    </w:rPr>
  </w:style>
  <w:style w:type="character" w:customStyle="1" w:styleId="Teksttreci50">
    <w:name w:val="Tekst treści (5)"/>
    <w:uiPriority w:val="99"/>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Pr>
      <w:rFonts w:ascii="Verdana" w:hAnsi="Verdana"/>
      <w:i/>
      <w:sz w:val="19"/>
    </w:rPr>
  </w:style>
  <w:style w:type="character" w:customStyle="1" w:styleId="Teksttreci10pt">
    <w:name w:val="Tekst treści + 10 pt"/>
    <w:uiPriority w:val="99"/>
    <w:rPr>
      <w:rFonts w:ascii="Segoe UI" w:hAnsi="Segoe UI"/>
      <w:color w:val="000000"/>
      <w:spacing w:val="0"/>
      <w:w w:val="100"/>
      <w:position w:val="0"/>
      <w:sz w:val="20"/>
      <w:u w:val="none"/>
      <w:vertAlign w:val="baseline"/>
    </w:rPr>
  </w:style>
  <w:style w:type="character" w:customStyle="1" w:styleId="Teksttreci80">
    <w:name w:val="Tekst treści (8)_"/>
    <w:uiPriority w:val="99"/>
    <w:rPr>
      <w:rFonts w:ascii="Verdana" w:hAnsi="Verdana"/>
      <w:sz w:val="15"/>
    </w:rPr>
  </w:style>
  <w:style w:type="character" w:customStyle="1" w:styleId="Teksttreci8SegoeUI">
    <w:name w:val="Tekst treści (8) + Segoe UI"/>
    <w:uiPriority w:val="99"/>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Pr>
      <w:rFonts w:ascii="Verdana" w:hAnsi="Verdana"/>
    </w:rPr>
  </w:style>
  <w:style w:type="character" w:customStyle="1" w:styleId="Spistreci2Znak">
    <w:name w:val="Spis treści 2 Znak"/>
    <w:uiPriority w:val="99"/>
    <w:rPr>
      <w:rFonts w:ascii="Segoe UI" w:hAnsi="Segoe UI"/>
      <w:sz w:val="21"/>
    </w:rPr>
  </w:style>
  <w:style w:type="character" w:customStyle="1" w:styleId="Spistreci20">
    <w:name w:val="Spis treści (2)_"/>
    <w:uiPriority w:val="99"/>
    <w:rPr>
      <w:rFonts w:ascii="Segoe UI" w:hAnsi="Segoe UI"/>
      <w:b/>
      <w:sz w:val="21"/>
    </w:rPr>
  </w:style>
  <w:style w:type="character" w:customStyle="1" w:styleId="Nagwek41">
    <w:name w:val="Nagłówek #4_"/>
    <w:uiPriority w:val="99"/>
    <w:rPr>
      <w:rFonts w:ascii="Segoe UI" w:hAnsi="Segoe UI"/>
      <w:b/>
      <w:sz w:val="21"/>
    </w:rPr>
  </w:style>
  <w:style w:type="character" w:customStyle="1" w:styleId="Teksttreci71">
    <w:name w:val="Tekst treści + 7"/>
    <w:uiPriority w:val="99"/>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Pr>
      <w:rFonts w:ascii="Segoe UI" w:hAnsi="Segoe UI"/>
      <w:sz w:val="15"/>
      <w:u w:val="none"/>
    </w:rPr>
  </w:style>
  <w:style w:type="character" w:customStyle="1" w:styleId="Podpisobrazu0">
    <w:name w:val="Podpis obrazu"/>
    <w:uiPriority w:val="99"/>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Pr>
      <w:rFonts w:ascii="Segoe UI" w:hAnsi="Segoe UI"/>
      <w:b/>
      <w:spacing w:val="6"/>
      <w:sz w:val="19"/>
      <w:u w:val="none"/>
    </w:rPr>
  </w:style>
  <w:style w:type="character" w:customStyle="1" w:styleId="PodpistabeliOdstpy0ptExact">
    <w:name w:val="Podpis tabeli + Odstępy 0 pt Exact"/>
    <w:uiPriority w:val="99"/>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Pr>
      <w:rFonts w:ascii="Segoe UI" w:hAnsi="Segoe UI"/>
      <w:spacing w:val="5"/>
      <w:sz w:val="19"/>
      <w:u w:val="none"/>
    </w:rPr>
  </w:style>
  <w:style w:type="character" w:customStyle="1" w:styleId="Nagwek220">
    <w:name w:val="Nagłówek #2 (2)_"/>
    <w:uiPriority w:val="99"/>
    <w:rPr>
      <w:rFonts w:ascii="Verdana" w:hAnsi="Verdana"/>
      <w:b/>
      <w:sz w:val="28"/>
    </w:rPr>
  </w:style>
  <w:style w:type="character" w:customStyle="1" w:styleId="Nagwek31">
    <w:name w:val="Nagłówek #3_"/>
    <w:uiPriority w:val="99"/>
    <w:rPr>
      <w:rFonts w:ascii="Verdana" w:hAnsi="Verdana"/>
      <w:sz w:val="28"/>
    </w:rPr>
  </w:style>
  <w:style w:type="character" w:customStyle="1" w:styleId="Teksttreci40">
    <w:name w:val="Tekst treści (4)"/>
    <w:uiPriority w:val="99"/>
    <w:rPr>
      <w:rFonts w:ascii="Verdana" w:hAnsi="Verdana"/>
      <w:b/>
      <w:color w:val="000000"/>
      <w:spacing w:val="0"/>
      <w:w w:val="100"/>
      <w:position w:val="0"/>
      <w:sz w:val="28"/>
      <w:u w:val="none"/>
      <w:vertAlign w:val="baseline"/>
      <w:lang w:val="pl-PL"/>
    </w:rPr>
  </w:style>
  <w:style w:type="character" w:customStyle="1" w:styleId="Nagwek51">
    <w:name w:val="Nagłówek #5_"/>
    <w:uiPriority w:val="99"/>
    <w:rPr>
      <w:rFonts w:ascii="Times New Roman" w:hAnsi="Times New Roman"/>
      <w:b/>
      <w:sz w:val="21"/>
    </w:rPr>
  </w:style>
  <w:style w:type="character" w:customStyle="1" w:styleId="NagweklubstopkaTimesNewRoman">
    <w:name w:val="Nagłówek lub stopka + Times New Roman"/>
    <w:uiPriority w:val="99"/>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Pr>
      <w:rFonts w:ascii="Times New Roman" w:hAnsi="Times New Roman"/>
      <w:sz w:val="21"/>
      <w:u w:val="none"/>
    </w:rPr>
  </w:style>
  <w:style w:type="character" w:customStyle="1" w:styleId="Teksttreci110">
    <w:name w:val="Tekst treści (11)_"/>
    <w:uiPriority w:val="99"/>
    <w:rPr>
      <w:rFonts w:ascii="Times New Roman" w:hAnsi="Times New Roman"/>
      <w:b/>
      <w:sz w:val="21"/>
    </w:rPr>
  </w:style>
  <w:style w:type="character" w:customStyle="1" w:styleId="Nagwek5Odstpy2pt">
    <w:name w:val="Nagłówek #5 + Odstępy 2 pt"/>
    <w:uiPriority w:val="99"/>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Pr>
      <w:rFonts w:cs="Times New Roman"/>
      <w:b/>
      <w:bCs/>
    </w:rPr>
  </w:style>
  <w:style w:type="character" w:customStyle="1" w:styleId="Podpistabeli40">
    <w:name w:val="Podpis tabeli (4)_"/>
    <w:uiPriority w:val="99"/>
    <w:rPr>
      <w:rFonts w:ascii="Times New Roman" w:hAnsi="Times New Roman"/>
      <w:sz w:val="14"/>
    </w:rPr>
  </w:style>
  <w:style w:type="character" w:customStyle="1" w:styleId="Teksttreci10Maelitery">
    <w:name w:val="Tekst treści (10) + Małe litery"/>
    <w:uiPriority w:val="99"/>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Pr>
      <w:rFonts w:ascii="Times New Roman" w:hAnsi="Times New Roman"/>
      <w:b/>
      <w:sz w:val="21"/>
      <w:u w:val="none"/>
    </w:rPr>
  </w:style>
  <w:style w:type="character" w:customStyle="1" w:styleId="TeksttreciTimesNewRoman">
    <w:name w:val="Tekst treści + Times New Roman"/>
    <w:uiPriority w:val="99"/>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Pr>
      <w:rFonts w:ascii="Times New Roman" w:hAnsi="Times New Roman"/>
      <w:b/>
      <w:spacing w:val="4"/>
      <w:sz w:val="19"/>
      <w:u w:val="none"/>
    </w:rPr>
  </w:style>
  <w:style w:type="character" w:customStyle="1" w:styleId="Teksttreci10Exact">
    <w:name w:val="Tekst treści (10) Exact"/>
    <w:uiPriority w:val="99"/>
    <w:rPr>
      <w:rFonts w:ascii="Times New Roman" w:hAnsi="Times New Roman"/>
      <w:spacing w:val="4"/>
      <w:sz w:val="19"/>
      <w:u w:val="none"/>
    </w:rPr>
  </w:style>
  <w:style w:type="character" w:customStyle="1" w:styleId="Teksttreci120">
    <w:name w:val="Tekst treści (12)_"/>
    <w:uiPriority w:val="99"/>
    <w:rPr>
      <w:rFonts w:ascii="Times New Roman" w:hAnsi="Times New Roman"/>
      <w:sz w:val="23"/>
    </w:rPr>
  </w:style>
  <w:style w:type="character" w:customStyle="1" w:styleId="Teksttreci13">
    <w:name w:val="Tekst treści (13)_"/>
    <w:uiPriority w:val="99"/>
    <w:rPr>
      <w:rFonts w:ascii="Times New Roman" w:hAnsi="Times New Roman"/>
      <w:sz w:val="16"/>
      <w:u w:val="none"/>
    </w:rPr>
  </w:style>
  <w:style w:type="character" w:customStyle="1" w:styleId="Teksttreci130">
    <w:name w:val="Tekst treści (13)"/>
    <w:uiPriority w:val="99"/>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Pr>
      <w:rFonts w:ascii="Corbel" w:hAnsi="Corbel"/>
      <w:color w:val="000000"/>
      <w:spacing w:val="0"/>
      <w:w w:val="100"/>
      <w:position w:val="0"/>
      <w:sz w:val="14"/>
      <w:u w:val="none"/>
      <w:vertAlign w:val="baseline"/>
    </w:rPr>
  </w:style>
  <w:style w:type="character" w:customStyle="1" w:styleId="Podpistabeli50">
    <w:name w:val="Podpis tabeli (5)"/>
    <w:uiPriority w:val="99"/>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Pr>
      <w:rFonts w:ascii="Times New Roman" w:hAnsi="Times New Roman"/>
      <w:sz w:val="21"/>
    </w:rPr>
  </w:style>
  <w:style w:type="character" w:customStyle="1" w:styleId="Podpistabeli6Pogrubienie">
    <w:name w:val="Podpis tabeli (6) + Pogrubienie"/>
    <w:uiPriority w:val="99"/>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Pr>
      <w:rFonts w:ascii="Times New Roman" w:hAnsi="Times New Roman"/>
      <w:sz w:val="24"/>
    </w:rPr>
  </w:style>
  <w:style w:type="character" w:customStyle="1" w:styleId="Nagwek3Znak1">
    <w:name w:val="Nagłówek 3 Znak1"/>
    <w:uiPriority w:val="99"/>
    <w:rPr>
      <w:b/>
      <w:sz w:val="26"/>
    </w:rPr>
  </w:style>
  <w:style w:type="character" w:styleId="Numerstrony">
    <w:name w:val="page number"/>
    <w:basedOn w:val="Domylnaczcionkaakapitu"/>
    <w:rPr>
      <w:rFonts w:ascii="Arial" w:hAnsi="Arial" w:cs="Times New Roman"/>
      <w:i/>
      <w:sz w:val="20"/>
    </w:rPr>
  </w:style>
  <w:style w:type="character" w:customStyle="1" w:styleId="ZnakZnak">
    <w:name w:val="Znak Znak"/>
    <w:uiPriority w:val="99"/>
    <w:rPr>
      <w:rFonts w:ascii="Arial" w:hAnsi="Arial"/>
      <w:sz w:val="24"/>
      <w:lang w:val="pl-PL" w:eastAsia="ar-SA" w:bidi="ar-SA"/>
    </w:rPr>
  </w:style>
  <w:style w:type="character" w:customStyle="1" w:styleId="11PogrubienieZnakZnak">
    <w:name w:val="1.1. Pogrubienie Znak Znak"/>
    <w:uiPriority w:val="99"/>
    <w:rPr>
      <w:b/>
      <w:sz w:val="24"/>
      <w:lang w:val="pl-PL" w:eastAsia="ar-SA" w:bidi="ar-SA"/>
    </w:rPr>
  </w:style>
  <w:style w:type="character" w:customStyle="1" w:styleId="normalny3Znak">
    <w:name w:val="normalny 3 Znak"/>
    <w:uiPriority w:val="99"/>
    <w:rPr>
      <w:sz w:val="24"/>
      <w:lang w:val="pl-PL" w:eastAsia="ar-SA" w:bidi="ar-SA"/>
    </w:rPr>
  </w:style>
  <w:style w:type="character" w:customStyle="1" w:styleId="Normal12Znak">
    <w:name w:val="Normal 12 Znak"/>
    <w:uiPriority w:val="99"/>
    <w:rPr>
      <w:sz w:val="24"/>
      <w:lang w:val="pl-PL" w:eastAsia="ar-SA" w:bidi="ar-SA"/>
    </w:rPr>
  </w:style>
  <w:style w:type="character" w:customStyle="1" w:styleId="Normal1Znak">
    <w:name w:val="Normal 1 Znak"/>
    <w:uiPriority w:val="99"/>
    <w:rPr>
      <w:sz w:val="24"/>
      <w:lang w:val="pl-PL" w:eastAsia="ar-SA" w:bidi="ar-SA"/>
    </w:rPr>
  </w:style>
  <w:style w:type="character" w:customStyle="1" w:styleId="ZnakZnak2">
    <w:name w:val="Znak Znak2"/>
    <w:uiPriority w:val="99"/>
    <w:rPr>
      <w:b/>
      <w:kern w:val="3"/>
      <w:sz w:val="24"/>
      <w:lang w:val="pl-PL" w:eastAsia="ar-SA" w:bidi="ar-SA"/>
    </w:rPr>
  </w:style>
  <w:style w:type="character" w:customStyle="1" w:styleId="ZnakZnak1">
    <w:name w:val="Znak Znak1"/>
    <w:uiPriority w:val="99"/>
    <w:rPr>
      <w:b/>
      <w:sz w:val="26"/>
      <w:lang w:val="pl-PL" w:eastAsia="ar-SA" w:bidi="ar-SA"/>
    </w:rPr>
  </w:style>
  <w:style w:type="character" w:customStyle="1" w:styleId="normalny3ZnakZnak1">
    <w:name w:val="normalny 3 Znak Znak1"/>
    <w:uiPriority w:val="99"/>
    <w:rPr>
      <w:sz w:val="24"/>
      <w:lang w:val="pl-PL" w:eastAsia="ar-SA" w:bidi="ar-SA"/>
    </w:rPr>
  </w:style>
  <w:style w:type="character" w:customStyle="1" w:styleId="TekstpodstawowyZnak">
    <w:name w:val="Tekst podstawowy Znak"/>
    <w:link w:val="Tekstpodstawowy"/>
    <w:rPr>
      <w:rFonts w:ascii="Times New Roman" w:hAnsi="Times New Roman"/>
      <w:sz w:val="24"/>
    </w:rPr>
  </w:style>
  <w:style w:type="character" w:customStyle="1" w:styleId="TabelaZnak">
    <w:name w:val="Tabela Znak"/>
    <w:uiPriority w:val="99"/>
    <w:rPr>
      <w:sz w:val="24"/>
      <w:lang w:val="pl-PL" w:eastAsia="ar-SA" w:bidi="ar-SA"/>
    </w:rPr>
  </w:style>
  <w:style w:type="character" w:customStyle="1" w:styleId="Styl1Znak">
    <w:name w:val="Styl1 Znak"/>
    <w:uiPriority w:val="99"/>
    <w:rPr>
      <w:rFonts w:ascii="Arial" w:hAnsi="Arial"/>
      <w:sz w:val="24"/>
      <w:lang w:val="pl-PL" w:eastAsia="ar-SA" w:bidi="ar-SA"/>
    </w:rPr>
  </w:style>
  <w:style w:type="character" w:customStyle="1" w:styleId="spelle">
    <w:name w:val="spelle"/>
    <w:uiPriority w:val="99"/>
  </w:style>
  <w:style w:type="character" w:customStyle="1" w:styleId="normalny0Znak">
    <w:name w:val="normalny 0 Znak"/>
    <w:uiPriority w:val="99"/>
    <w:rPr>
      <w:sz w:val="24"/>
      <w:lang w:val="pl-PL" w:eastAsia="ar-SA" w:bidi="ar-SA"/>
    </w:rPr>
  </w:style>
  <w:style w:type="character" w:customStyle="1" w:styleId="StylPierwszywiersz05cmZnak">
    <w:name w:val="Styl Pierwszy wiersz:  05 cm Znak"/>
    <w:uiPriority w:val="99"/>
    <w:rPr>
      <w:sz w:val="24"/>
      <w:lang w:val="pl-PL" w:eastAsia="ar-SA" w:bidi="ar-SA"/>
    </w:rPr>
  </w:style>
  <w:style w:type="character" w:customStyle="1" w:styleId="StylPierwszywiersz1cmZnak">
    <w:name w:val="Styl Pierwszy wiersz:  1 cm Znak"/>
    <w:uiPriority w:val="99"/>
    <w:rPr>
      <w:lang w:val="pl-PL" w:eastAsia="ar-SA" w:bidi="ar-SA"/>
    </w:rPr>
  </w:style>
  <w:style w:type="character" w:customStyle="1" w:styleId="11Normal1Znak">
    <w:name w:val="1.1. Normal 1 Znak"/>
    <w:uiPriority w:val="99"/>
    <w:rPr>
      <w:sz w:val="24"/>
      <w:lang w:val="pl-PL" w:eastAsia="ar-SA" w:bidi="ar-SA"/>
    </w:rPr>
  </w:style>
  <w:style w:type="character" w:customStyle="1" w:styleId="Styl11Normal1PogrubienieZnak">
    <w:name w:val="Styl 1.1. Normal 1 + Pogrubienie Znak"/>
    <w:uiPriority w:val="99"/>
    <w:rPr>
      <w:b/>
      <w:sz w:val="24"/>
      <w:lang w:val="pl-PL" w:eastAsia="ar-SA" w:bidi="ar-SA"/>
    </w:rPr>
  </w:style>
  <w:style w:type="character" w:customStyle="1" w:styleId="StylWyjustowanyZnak">
    <w:name w:val="Styl Wyjustowany Znak"/>
    <w:uiPriority w:val="99"/>
    <w:rPr>
      <w:lang w:val="pl-PL" w:eastAsia="ar-SA" w:bidi="ar-SA"/>
    </w:rPr>
  </w:style>
  <w:style w:type="character" w:customStyle="1" w:styleId="TekstZnak">
    <w:name w:val="Tekst Znak"/>
    <w:uiPriority w:val="99"/>
    <w:rPr>
      <w:sz w:val="24"/>
      <w:lang w:val="pl-PL" w:eastAsia="ar-SA" w:bidi="ar-SA"/>
    </w:rPr>
  </w:style>
  <w:style w:type="character" w:customStyle="1" w:styleId="ZwrotpoegnalnyZnak">
    <w:name w:val="Zwrot pożegnalny Znak"/>
    <w:uiPriority w:val="99"/>
    <w:rPr>
      <w:rFonts w:ascii="Times New Roman" w:hAnsi="Times New Roman"/>
      <w:sz w:val="24"/>
    </w:rPr>
  </w:style>
  <w:style w:type="character" w:customStyle="1" w:styleId="Tekstpodstawowy2Znak">
    <w:name w:val="Tekst podstawowy 2 Znak"/>
    <w:uiPriority w:val="99"/>
    <w:rPr>
      <w:rFonts w:ascii="Times New Roman" w:hAnsi="Times New Roman"/>
      <w:sz w:val="24"/>
    </w:rPr>
  </w:style>
  <w:style w:type="character" w:customStyle="1" w:styleId="ZwykytekstZnak">
    <w:name w:val="Zwykły tekst Znak"/>
    <w:link w:val="Zwykytekst"/>
    <w:rPr>
      <w:rFonts w:ascii="Courier New" w:hAnsi="Courier New"/>
      <w:sz w:val="24"/>
    </w:rPr>
  </w:style>
  <w:style w:type="character" w:customStyle="1" w:styleId="norm12Znak">
    <w:name w:val="norm 12 Znak"/>
    <w:basedOn w:val="StylWyjustowanyZnak"/>
    <w:uiPriority w:val="99"/>
    <w:rPr>
      <w:rFonts w:cs="Arial"/>
      <w:bCs/>
      <w:iCs/>
      <w:lang w:val="pl-PL" w:eastAsia="ar-SA" w:bidi="ar-SA"/>
    </w:rPr>
  </w:style>
  <w:style w:type="character" w:customStyle="1" w:styleId="NORM0Znak">
    <w:name w:val="NORM 0 Znak"/>
    <w:uiPriority w:val="99"/>
    <w:rPr>
      <w:sz w:val="24"/>
      <w:lang w:val="pl-PL" w:eastAsia="ar-SA" w:bidi="ar-SA"/>
    </w:rPr>
  </w:style>
  <w:style w:type="character" w:customStyle="1" w:styleId="StylNagwek2PogrubienieZnak">
    <w:name w:val="Styl Nagłówek 2 + Pogrubienie Znak"/>
    <w:uiPriority w:val="99"/>
    <w:rPr>
      <w:rFonts w:ascii="Cambria" w:hAnsi="Cambria"/>
      <w:b/>
      <w:color w:val="4F81BD"/>
      <w:kern w:val="3"/>
      <w:sz w:val="24"/>
      <w:lang w:val="pl-PL" w:eastAsia="ar-SA" w:bidi="ar-SA"/>
    </w:rPr>
  </w:style>
  <w:style w:type="character" w:customStyle="1" w:styleId="DataZnak">
    <w:name w:val="Data Znak"/>
    <w:uiPriority w:val="99"/>
    <w:rPr>
      <w:rFonts w:ascii="Times New Roman" w:hAnsi="Times New Roman"/>
      <w:sz w:val="24"/>
    </w:rPr>
  </w:style>
  <w:style w:type="character" w:customStyle="1" w:styleId="normalZnak">
    <w:name w:val="normal Znak"/>
    <w:uiPriority w:val="99"/>
    <w:rPr>
      <w:sz w:val="24"/>
    </w:rPr>
  </w:style>
  <w:style w:type="character" w:customStyle="1" w:styleId="StylPogrubienie">
    <w:name w:val="Styl Pogrubienie"/>
    <w:uiPriority w:val="99"/>
    <w:rPr>
      <w:b/>
    </w:rPr>
  </w:style>
  <w:style w:type="character" w:customStyle="1" w:styleId="Tekstpodstawowywcity3Znak">
    <w:name w:val="Tekst podstawowy wcięty 3 Znak"/>
    <w:link w:val="Tekstpodstawowywcity3"/>
    <w:rPr>
      <w:rFonts w:ascii="Times New Roman" w:hAnsi="Times New Roman"/>
      <w:sz w:val="16"/>
    </w:rPr>
  </w:style>
  <w:style w:type="character" w:customStyle="1" w:styleId="DocumentMapChar">
    <w:name w:val="Document Map Char"/>
    <w:uiPriority w:val="99"/>
    <w:rPr>
      <w:rFonts w:ascii="Tahoma" w:hAnsi="Tahoma"/>
      <w:sz w:val="20"/>
    </w:rPr>
  </w:style>
  <w:style w:type="character" w:customStyle="1" w:styleId="MapadokumentuZnak">
    <w:name w:val="Mapa dokumentu Znak"/>
    <w:uiPriority w:val="99"/>
    <w:rPr>
      <w:rFonts w:ascii="Times New Roman" w:hAnsi="Times New Roman"/>
      <w:sz w:val="2"/>
    </w:rPr>
  </w:style>
  <w:style w:type="character" w:customStyle="1" w:styleId="MapadokumentuZnak1">
    <w:name w:val="Mapa dokumentu Znak1"/>
    <w:uiPriority w:val="99"/>
    <w:rPr>
      <w:rFonts w:ascii="Tahoma" w:hAnsi="Tahoma"/>
      <w:sz w:val="16"/>
    </w:rPr>
  </w:style>
  <w:style w:type="character" w:customStyle="1" w:styleId="StylNormalny1210ptNiePogrubienieZnak">
    <w:name w:val="Styl Normalny 12 + 10 pt Nie Pogrubienie Znak"/>
    <w:uiPriority w:val="99"/>
    <w:rPr>
      <w:b/>
      <w:sz w:val="24"/>
    </w:rPr>
  </w:style>
  <w:style w:type="character" w:styleId="UyteHipercze">
    <w:name w:val="FollowedHyperlink"/>
    <w:basedOn w:val="Domylnaczcionkaakapitu"/>
    <w:uiPriority w:val="99"/>
    <w:rPr>
      <w:rFonts w:cs="Times New Roman"/>
      <w:color w:val="800080"/>
      <w:u w:val="single"/>
    </w:rPr>
  </w:style>
  <w:style w:type="character" w:customStyle="1" w:styleId="Tekstpodstawowy3Znak">
    <w:name w:val="Tekst podstawowy 3 Znak"/>
    <w:uiPriority w:val="99"/>
    <w:rPr>
      <w:rFonts w:ascii="Times New Roman" w:hAnsi="Times New Roman"/>
      <w:sz w:val="16"/>
    </w:rPr>
  </w:style>
  <w:style w:type="character" w:customStyle="1" w:styleId="FootnoteSymbol">
    <w:name w:val="Footnote Symbol"/>
    <w:uiPriority w:val="99"/>
    <w:rPr>
      <w:position w:val="0"/>
      <w:vertAlign w:val="superscript"/>
    </w:rPr>
  </w:style>
  <w:style w:type="character" w:customStyle="1" w:styleId="Tekstpodstawowywcity2Znak">
    <w:name w:val="Tekst podstawowy wcięty 2 Znak"/>
    <w:uiPriority w:val="99"/>
    <w:rPr>
      <w:rFonts w:ascii="Times New Roman" w:hAnsi="Times New Roman"/>
      <w:sz w:val="24"/>
    </w:rPr>
  </w:style>
  <w:style w:type="character" w:customStyle="1" w:styleId="Wyrnieniedelikatne1">
    <w:name w:val="Wyróżnienie delikatne1"/>
    <w:uiPriority w:val="99"/>
    <w:rPr>
      <w:i/>
      <w:color w:val="808080"/>
    </w:rPr>
  </w:style>
  <w:style w:type="character" w:customStyle="1" w:styleId="ZnakZnak3">
    <w:name w:val="Znak Znak3"/>
    <w:uiPriority w:val="99"/>
    <w:rPr>
      <w:b/>
      <w:sz w:val="26"/>
      <w:lang w:val="pl-PL"/>
    </w:rPr>
  </w:style>
  <w:style w:type="character" w:customStyle="1" w:styleId="Nagwek2ZnakZnak">
    <w:name w:val="Nagłówek 2 Znak Znak"/>
    <w:uiPriority w:val="99"/>
    <w:rPr>
      <w:b/>
      <w:kern w:val="3"/>
      <w:sz w:val="24"/>
      <w:lang w:val="pl-PL"/>
    </w:rPr>
  </w:style>
  <w:style w:type="character" w:customStyle="1" w:styleId="Nagwek1ZnakZnak">
    <w:name w:val="Nagłówek 1 Znak Znak"/>
    <w:uiPriority w:val="99"/>
    <w:rPr>
      <w:b/>
      <w:caps/>
      <w:kern w:val="3"/>
      <w:lang w:val="pl-PL"/>
    </w:rPr>
  </w:style>
  <w:style w:type="character" w:customStyle="1" w:styleId="Odwoaniedokomentarza1">
    <w:name w:val="Odwołanie do komentarza1"/>
    <w:uiPriority w:val="99"/>
    <w:rPr>
      <w:sz w:val="16"/>
    </w:rPr>
  </w:style>
  <w:style w:type="character" w:customStyle="1" w:styleId="TematkomentarzaZnak">
    <w:name w:val="Temat komentarza Znak"/>
    <w:uiPriority w:val="99"/>
    <w:rPr>
      <w:rFonts w:ascii="Arial" w:hAnsi="Arial"/>
      <w:b/>
      <w:sz w:val="20"/>
    </w:rPr>
  </w:style>
  <w:style w:type="character" w:customStyle="1" w:styleId="StylNagwek1Po0ptZnak">
    <w:name w:val="Styl Nagłówek 1 + Po:  0 pt Znak"/>
    <w:uiPriority w:val="99"/>
    <w:rPr>
      <w:rFonts w:ascii="Arial" w:hAnsi="Arial"/>
      <w:b/>
      <w:caps/>
      <w:kern w:val="3"/>
      <w:sz w:val="20"/>
    </w:rPr>
  </w:style>
  <w:style w:type="character" w:customStyle="1" w:styleId="Normalny12Znak">
    <w:name w:val="Normalny 12 Znak"/>
    <w:uiPriority w:val="99"/>
    <w:rPr>
      <w:rFonts w:ascii="Arial" w:hAnsi="Arial"/>
      <w:b/>
      <w:sz w:val="24"/>
    </w:rPr>
  </w:style>
  <w:style w:type="character" w:customStyle="1" w:styleId="Title1ZnakZnakZnakZnak">
    <w:name w:val="Title 1 Znak Znak Znak Znak"/>
    <w:uiPriority w:val="99"/>
    <w:rPr>
      <w:b/>
      <w:caps/>
      <w:kern w:val="3"/>
      <w:sz w:val="24"/>
    </w:rPr>
  </w:style>
  <w:style w:type="character" w:customStyle="1" w:styleId="ZnakZnak22">
    <w:name w:val="Znak Znak22"/>
    <w:uiPriority w:val="99"/>
    <w:rPr>
      <w:b/>
      <w:sz w:val="26"/>
    </w:rPr>
  </w:style>
  <w:style w:type="character" w:customStyle="1" w:styleId="ZnakZnak14">
    <w:name w:val="Znak Znak14"/>
    <w:uiPriority w:val="99"/>
    <w:rPr>
      <w:sz w:val="24"/>
    </w:rPr>
  </w:style>
  <w:style w:type="character" w:customStyle="1" w:styleId="TekstpodstawowyzwciciemZnak">
    <w:name w:val="Tekst podstawowy z wcięciem Znak"/>
    <w:uiPriority w:val="99"/>
    <w:rPr>
      <w:rFonts w:ascii="Arial" w:hAnsi="Arial"/>
      <w:sz w:val="24"/>
    </w:rPr>
  </w:style>
  <w:style w:type="character" w:customStyle="1" w:styleId="CommentTextChar2">
    <w:name w:val="Comment Text Char2"/>
    <w:uiPriority w:val="99"/>
  </w:style>
  <w:style w:type="character" w:customStyle="1" w:styleId="Tekstzastpczy1">
    <w:name w:val="Tekst zastępczy1"/>
    <w:uiPriority w:val="99"/>
    <w:rPr>
      <w:color w:val="808080"/>
    </w:rPr>
  </w:style>
  <w:style w:type="character" w:customStyle="1" w:styleId="Nagweklubstopka11pt">
    <w:name w:val="Nagłówek lub stopka + 11 pt"/>
    <w:uiPriority w:val="99"/>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Pr>
      <w:rFonts w:cs="Times New Roman"/>
    </w:rPr>
  </w:style>
  <w:style w:type="character" w:customStyle="1" w:styleId="BulletSymbols">
    <w:name w:val="Bullet Symbols"/>
    <w:uiPriority w:val="99"/>
    <w:rPr>
      <w:rFonts w:ascii="OpenSymbol" w:eastAsia="Times New Roman" w:hAnsi="OpenSymbol"/>
    </w:rPr>
  </w:style>
  <w:style w:type="character" w:customStyle="1" w:styleId="TekstpodstawowyZnak1">
    <w:name w:val="Tekst podstawowy Znak1"/>
    <w:basedOn w:val="Domylnaczcionkaakapitu"/>
    <w:uiPriority w:val="99"/>
    <w:rPr>
      <w:rFonts w:ascii="Calibri" w:hAnsi="Calibri" w:cs="Calibri"/>
      <w:lang w:eastAsia="ar-SA" w:bidi="ar-SA"/>
    </w:rPr>
  </w:style>
  <w:style w:type="character" w:customStyle="1" w:styleId="TekstdymkaZnak1">
    <w:name w:val="Tekst dymka Znak1"/>
    <w:basedOn w:val="Domylnaczcionkaakapitu"/>
    <w:uiPriority w:val="99"/>
    <w:rPr>
      <w:rFonts w:cs="Calibri"/>
      <w:sz w:val="2"/>
      <w:lang w:eastAsia="ar-SA" w:bidi="ar-SA"/>
    </w:rPr>
  </w:style>
  <w:style w:type="character" w:customStyle="1" w:styleId="TekstprzypisukocowegoZnak1">
    <w:name w:val="Tekst przypisu końcowego Znak1"/>
    <w:basedOn w:val="Domylnaczcionkaakapitu"/>
    <w:uiPriority w:val="99"/>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Pr>
      <w:rFonts w:ascii="Calibri" w:hAnsi="Calibri" w:cs="Calibri"/>
      <w:lang w:eastAsia="ar-SA" w:bidi="ar-SA"/>
    </w:rPr>
  </w:style>
  <w:style w:type="character" w:customStyle="1" w:styleId="TekstkomentarzaZnak2">
    <w:name w:val="Tekst komentarza Znak2"/>
    <w:basedOn w:val="Domylnaczcionkaakapitu"/>
    <w:uiPriority w:val="99"/>
    <w:rPr>
      <w:rFonts w:ascii="Calibri" w:hAnsi="Calibri" w:cs="Calibri"/>
      <w:sz w:val="20"/>
      <w:szCs w:val="20"/>
      <w:lang w:eastAsia="ar-SA" w:bidi="ar-SA"/>
    </w:rPr>
  </w:style>
  <w:style w:type="character" w:customStyle="1" w:styleId="TematkomentarzaZnak1">
    <w:name w:val="Temat komentarza Znak1"/>
    <w:basedOn w:val="TekstkomentarzaZnak2"/>
    <w:uiPriority w:val="99"/>
    <w:rPr>
      <w:rFonts w:ascii="Calibri" w:hAnsi="Calibri" w:cs="Calibri"/>
      <w:b/>
      <w:bCs/>
      <w:sz w:val="20"/>
      <w:szCs w:val="20"/>
      <w:lang w:eastAsia="ar-SA" w:bidi="ar-SA"/>
    </w:rPr>
  </w:style>
  <w:style w:type="character" w:customStyle="1" w:styleId="ListLabel1">
    <w:name w:val="ListLabel 1"/>
    <w:uiPriority w:val="99"/>
  </w:style>
  <w:style w:type="character" w:customStyle="1" w:styleId="ListLabel2">
    <w:name w:val="ListLabel 2"/>
    <w:uiPriority w:val="99"/>
    <w:rPr>
      <w:b/>
    </w:rPr>
  </w:style>
  <w:style w:type="character" w:customStyle="1" w:styleId="ListLabel3">
    <w:name w:val="ListLabel 3"/>
    <w:uiPriority w:val="99"/>
    <w:rPr>
      <w:sz w:val="18"/>
    </w:rPr>
  </w:style>
  <w:style w:type="character" w:customStyle="1" w:styleId="ListLabel4">
    <w:name w:val="ListLabel 4"/>
    <w:uiPriority w:val="99"/>
    <w:rPr>
      <w:sz w:val="24"/>
    </w:rPr>
  </w:style>
  <w:style w:type="character" w:customStyle="1" w:styleId="ListLabel5">
    <w:name w:val="ListLabel 5"/>
    <w:uiPriority w:val="99"/>
    <w:rPr>
      <w:sz w:val="20"/>
    </w:rPr>
  </w:style>
  <w:style w:type="character" w:customStyle="1" w:styleId="ListLabel6">
    <w:name w:val="ListLabel 6"/>
    <w:uiPriority w:val="99"/>
    <w:rPr>
      <w:color w:val="00000A"/>
      <w:sz w:val="24"/>
    </w:rPr>
  </w:style>
  <w:style w:type="character" w:customStyle="1" w:styleId="ListLabel7">
    <w:name w:val="ListLabel 7"/>
    <w:uiPriority w:val="99"/>
    <w:rPr>
      <w:color w:val="00000A"/>
      <w:sz w:val="20"/>
    </w:rPr>
  </w:style>
  <w:style w:type="character" w:customStyle="1" w:styleId="ListLabel8">
    <w:name w:val="ListLabel 8"/>
    <w:uiPriority w:val="99"/>
    <w:rPr>
      <w:color w:val="00000A"/>
    </w:rPr>
  </w:style>
  <w:style w:type="character" w:customStyle="1" w:styleId="ListLabel9">
    <w:name w:val="ListLabel 9"/>
    <w:uiPriority w:val="99"/>
    <w:rPr>
      <w:rFonts w:eastAsia="Times New Roman"/>
    </w:rPr>
  </w:style>
  <w:style w:type="character" w:customStyle="1" w:styleId="NumberingSymbols">
    <w:name w:val="Numbering Symbols"/>
    <w:uiPriority w:val="99"/>
  </w:style>
  <w:style w:type="numbering" w:customStyle="1" w:styleId="WWNum7">
    <w:name w:val="WWNum7"/>
    <w:pPr>
      <w:numPr>
        <w:numId w:val="7"/>
      </w:numPr>
    </w:pPr>
  </w:style>
  <w:style w:type="numbering" w:customStyle="1" w:styleId="WWNum59">
    <w:name w:val="WWNum59"/>
    <w:pPr>
      <w:numPr>
        <w:numId w:val="59"/>
      </w:numPr>
    </w:pPr>
  </w:style>
  <w:style w:type="numbering" w:customStyle="1" w:styleId="WWNum15">
    <w:name w:val="WWNum15"/>
    <w:pPr>
      <w:numPr>
        <w:numId w:val="15"/>
      </w:numPr>
    </w:pPr>
  </w:style>
  <w:style w:type="numbering" w:customStyle="1" w:styleId="WWNum4">
    <w:name w:val="WWNum4"/>
    <w:pPr>
      <w:numPr>
        <w:numId w:val="4"/>
      </w:numPr>
    </w:pPr>
  </w:style>
  <w:style w:type="numbering" w:customStyle="1" w:styleId="WWNum40">
    <w:name w:val="WWNum40"/>
    <w:pPr>
      <w:numPr>
        <w:numId w:val="40"/>
      </w:numPr>
    </w:pPr>
  </w:style>
  <w:style w:type="numbering" w:customStyle="1" w:styleId="WWNum2">
    <w:name w:val="WWNum2"/>
    <w:pPr>
      <w:numPr>
        <w:numId w:val="2"/>
      </w:numPr>
    </w:pPr>
  </w:style>
  <w:style w:type="numbering" w:customStyle="1" w:styleId="WWNum51">
    <w:name w:val="WWNum51"/>
    <w:pPr>
      <w:numPr>
        <w:numId w:val="51"/>
      </w:numPr>
    </w:pPr>
  </w:style>
  <w:style w:type="numbering" w:customStyle="1" w:styleId="WWNum36">
    <w:name w:val="WWNum36"/>
    <w:pPr>
      <w:numPr>
        <w:numId w:val="36"/>
      </w:numPr>
    </w:pPr>
  </w:style>
  <w:style w:type="numbering" w:customStyle="1" w:styleId="WWNum64">
    <w:name w:val="WWNum64"/>
    <w:pPr>
      <w:numPr>
        <w:numId w:val="64"/>
      </w:numPr>
    </w:pPr>
  </w:style>
  <w:style w:type="numbering" w:customStyle="1" w:styleId="WWNum49">
    <w:name w:val="WWNum49"/>
    <w:pPr>
      <w:numPr>
        <w:numId w:val="49"/>
      </w:numPr>
    </w:pPr>
  </w:style>
  <w:style w:type="numbering" w:customStyle="1" w:styleId="WWNum22">
    <w:name w:val="WWNum22"/>
    <w:pPr>
      <w:numPr>
        <w:numId w:val="22"/>
      </w:numPr>
    </w:pPr>
  </w:style>
  <w:style w:type="numbering" w:customStyle="1" w:styleId="WWNum67">
    <w:name w:val="WWNum67"/>
    <w:pPr>
      <w:numPr>
        <w:numId w:val="67"/>
      </w:numPr>
    </w:pPr>
  </w:style>
  <w:style w:type="numbering" w:customStyle="1" w:styleId="WWNum53">
    <w:name w:val="WWNum53"/>
    <w:pPr>
      <w:numPr>
        <w:numId w:val="53"/>
      </w:numPr>
    </w:pPr>
  </w:style>
  <w:style w:type="numbering" w:customStyle="1" w:styleId="WWNum35">
    <w:name w:val="WWNum35"/>
    <w:pPr>
      <w:numPr>
        <w:numId w:val="35"/>
      </w:numPr>
    </w:pPr>
  </w:style>
  <w:style w:type="numbering" w:customStyle="1" w:styleId="WWNum13">
    <w:name w:val="WWNum13"/>
    <w:pPr>
      <w:numPr>
        <w:numId w:val="13"/>
      </w:numPr>
    </w:pPr>
  </w:style>
  <w:style w:type="numbering" w:customStyle="1" w:styleId="WWNum48">
    <w:name w:val="WWNum48"/>
    <w:pPr>
      <w:numPr>
        <w:numId w:val="48"/>
      </w:numPr>
    </w:pPr>
  </w:style>
  <w:style w:type="numbering" w:customStyle="1" w:styleId="WWNum10">
    <w:name w:val="WWNum10"/>
    <w:pPr>
      <w:numPr>
        <w:numId w:val="10"/>
      </w:numPr>
    </w:pPr>
  </w:style>
  <w:style w:type="numbering" w:customStyle="1" w:styleId="WWNum37">
    <w:name w:val="WWNum37"/>
    <w:pPr>
      <w:numPr>
        <w:numId w:val="37"/>
      </w:numPr>
    </w:pPr>
  </w:style>
  <w:style w:type="numbering" w:customStyle="1" w:styleId="WWNum60">
    <w:name w:val="WWNum60"/>
    <w:pPr>
      <w:numPr>
        <w:numId w:val="60"/>
      </w:numPr>
    </w:pPr>
  </w:style>
  <w:style w:type="numbering" w:customStyle="1" w:styleId="WWNum70">
    <w:name w:val="WWNum70"/>
    <w:pPr>
      <w:numPr>
        <w:numId w:val="70"/>
      </w:numPr>
    </w:pPr>
  </w:style>
  <w:style w:type="numbering" w:customStyle="1" w:styleId="WWNum24">
    <w:name w:val="WWNum24"/>
    <w:pPr>
      <w:numPr>
        <w:numId w:val="24"/>
      </w:numPr>
    </w:pPr>
  </w:style>
  <w:style w:type="numbering" w:customStyle="1" w:styleId="WWNum34">
    <w:name w:val="WWNum34"/>
    <w:pPr>
      <w:numPr>
        <w:numId w:val="34"/>
      </w:numPr>
    </w:pPr>
  </w:style>
  <w:style w:type="numbering" w:customStyle="1" w:styleId="WWNum23">
    <w:name w:val="WWNum23"/>
    <w:pPr>
      <w:numPr>
        <w:numId w:val="23"/>
      </w:numPr>
    </w:pPr>
  </w:style>
  <w:style w:type="numbering" w:customStyle="1" w:styleId="WWNum31">
    <w:name w:val="WWNum31"/>
    <w:pPr>
      <w:numPr>
        <w:numId w:val="31"/>
      </w:numPr>
    </w:pPr>
  </w:style>
  <w:style w:type="numbering" w:customStyle="1" w:styleId="WWNum65">
    <w:name w:val="WWNum65"/>
    <w:pPr>
      <w:numPr>
        <w:numId w:val="65"/>
      </w:numPr>
    </w:pPr>
  </w:style>
  <w:style w:type="numbering" w:customStyle="1" w:styleId="WWNum57">
    <w:name w:val="WWNum57"/>
    <w:pPr>
      <w:numPr>
        <w:numId w:val="57"/>
      </w:numPr>
    </w:pPr>
  </w:style>
  <w:style w:type="numbering" w:customStyle="1" w:styleId="WWNum56">
    <w:name w:val="WWNum56"/>
    <w:pPr>
      <w:numPr>
        <w:numId w:val="56"/>
      </w:numPr>
    </w:pPr>
  </w:style>
  <w:style w:type="numbering" w:customStyle="1" w:styleId="WWNum3">
    <w:name w:val="WWNum3"/>
    <w:pPr>
      <w:numPr>
        <w:numId w:val="3"/>
      </w:numPr>
    </w:pPr>
  </w:style>
  <w:style w:type="numbering" w:customStyle="1" w:styleId="WWNum42">
    <w:name w:val="WWNum42"/>
    <w:pPr>
      <w:numPr>
        <w:numId w:val="42"/>
      </w:numPr>
    </w:pPr>
  </w:style>
  <w:style w:type="numbering" w:customStyle="1" w:styleId="WWNum28">
    <w:name w:val="WWNum28"/>
    <w:pPr>
      <w:numPr>
        <w:numId w:val="28"/>
      </w:numPr>
    </w:pPr>
  </w:style>
  <w:style w:type="numbering" w:customStyle="1" w:styleId="WWNum41">
    <w:name w:val="WWNum41"/>
    <w:pPr>
      <w:numPr>
        <w:numId w:val="41"/>
      </w:numPr>
    </w:pPr>
  </w:style>
  <w:style w:type="numbering" w:customStyle="1" w:styleId="WWNum68">
    <w:name w:val="WWNum68"/>
    <w:pPr>
      <w:numPr>
        <w:numId w:val="68"/>
      </w:numPr>
    </w:pPr>
  </w:style>
  <w:style w:type="numbering" w:customStyle="1" w:styleId="WWNum61">
    <w:name w:val="WWNum61"/>
    <w:pPr>
      <w:numPr>
        <w:numId w:val="61"/>
      </w:numPr>
    </w:pPr>
  </w:style>
  <w:style w:type="numbering" w:customStyle="1" w:styleId="WWNum12">
    <w:name w:val="WWNum12"/>
    <w:pPr>
      <w:numPr>
        <w:numId w:val="12"/>
      </w:numPr>
    </w:pPr>
  </w:style>
  <w:style w:type="numbering" w:customStyle="1" w:styleId="WWNum58">
    <w:name w:val="WWNum58"/>
    <w:pPr>
      <w:numPr>
        <w:numId w:val="58"/>
      </w:numPr>
    </w:pPr>
  </w:style>
  <w:style w:type="numbering" w:customStyle="1" w:styleId="WWNum25">
    <w:name w:val="WWNum25"/>
    <w:pPr>
      <w:numPr>
        <w:numId w:val="25"/>
      </w:numPr>
    </w:pPr>
  </w:style>
  <w:style w:type="numbering" w:customStyle="1" w:styleId="WWNum5">
    <w:name w:val="WWNum5"/>
    <w:pPr>
      <w:numPr>
        <w:numId w:val="5"/>
      </w:numPr>
    </w:pPr>
  </w:style>
  <w:style w:type="numbering" w:customStyle="1" w:styleId="WWNum55">
    <w:name w:val="WWNum55"/>
    <w:pPr>
      <w:numPr>
        <w:numId w:val="55"/>
      </w:numPr>
    </w:pPr>
  </w:style>
  <w:style w:type="numbering" w:customStyle="1" w:styleId="WWNum27">
    <w:name w:val="WWNum27"/>
    <w:pPr>
      <w:numPr>
        <w:numId w:val="27"/>
      </w:numPr>
    </w:pPr>
  </w:style>
  <w:style w:type="numbering" w:customStyle="1" w:styleId="WWNum39">
    <w:name w:val="WWNum39"/>
    <w:pPr>
      <w:numPr>
        <w:numId w:val="39"/>
      </w:numPr>
    </w:pPr>
  </w:style>
  <w:style w:type="numbering" w:customStyle="1" w:styleId="WWNum26">
    <w:name w:val="WWNum26"/>
    <w:pPr>
      <w:numPr>
        <w:numId w:val="26"/>
      </w:numPr>
    </w:pPr>
  </w:style>
  <w:style w:type="numbering" w:customStyle="1" w:styleId="WWNum21">
    <w:name w:val="WWNum21"/>
    <w:pPr>
      <w:numPr>
        <w:numId w:val="21"/>
      </w:numPr>
    </w:pPr>
  </w:style>
  <w:style w:type="numbering" w:customStyle="1" w:styleId="WWNum52">
    <w:name w:val="WWNum52"/>
    <w:pPr>
      <w:numPr>
        <w:numId w:val="52"/>
      </w:numPr>
    </w:pPr>
  </w:style>
  <w:style w:type="numbering" w:customStyle="1" w:styleId="WWNum38">
    <w:name w:val="WWNum38"/>
    <w:pPr>
      <w:numPr>
        <w:numId w:val="38"/>
      </w:numPr>
    </w:pPr>
  </w:style>
  <w:style w:type="numbering" w:customStyle="1" w:styleId="WWNum11">
    <w:name w:val="WWNum11"/>
    <w:pPr>
      <w:numPr>
        <w:numId w:val="11"/>
      </w:numPr>
    </w:pPr>
  </w:style>
  <w:style w:type="numbering" w:customStyle="1" w:styleId="WWNum8">
    <w:name w:val="WWNum8"/>
    <w:pPr>
      <w:numPr>
        <w:numId w:val="8"/>
      </w:numPr>
    </w:pPr>
  </w:style>
  <w:style w:type="numbering" w:customStyle="1" w:styleId="WWNum66">
    <w:name w:val="WWNum66"/>
    <w:pPr>
      <w:numPr>
        <w:numId w:val="66"/>
      </w:numPr>
    </w:pPr>
  </w:style>
  <w:style w:type="numbering" w:customStyle="1" w:styleId="WWNum46">
    <w:name w:val="WWNum46"/>
    <w:pPr>
      <w:numPr>
        <w:numId w:val="46"/>
      </w:numPr>
    </w:pPr>
  </w:style>
  <w:style w:type="numbering" w:customStyle="1" w:styleId="WWNum17">
    <w:name w:val="WWNum17"/>
    <w:pPr>
      <w:numPr>
        <w:numId w:val="17"/>
      </w:numPr>
    </w:pPr>
  </w:style>
  <w:style w:type="numbering" w:customStyle="1" w:styleId="WWNum69">
    <w:name w:val="WWNum69"/>
    <w:pPr>
      <w:numPr>
        <w:numId w:val="69"/>
      </w:numPr>
    </w:pPr>
  </w:style>
  <w:style w:type="numbering" w:customStyle="1" w:styleId="WWNum30">
    <w:name w:val="WWNum30"/>
    <w:pPr>
      <w:numPr>
        <w:numId w:val="30"/>
      </w:numPr>
    </w:pPr>
  </w:style>
  <w:style w:type="numbering" w:customStyle="1" w:styleId="WWNum63">
    <w:name w:val="WWNum63"/>
    <w:pPr>
      <w:numPr>
        <w:numId w:val="63"/>
      </w:numPr>
    </w:pPr>
  </w:style>
  <w:style w:type="numbering" w:customStyle="1" w:styleId="WWNum47">
    <w:name w:val="WWNum47"/>
    <w:pPr>
      <w:numPr>
        <w:numId w:val="47"/>
      </w:numPr>
    </w:pPr>
  </w:style>
  <w:style w:type="numbering" w:customStyle="1" w:styleId="WWNum45">
    <w:name w:val="WWNum45"/>
    <w:pPr>
      <w:numPr>
        <w:numId w:val="45"/>
      </w:numPr>
    </w:pPr>
  </w:style>
  <w:style w:type="numbering" w:customStyle="1" w:styleId="WWNum16">
    <w:name w:val="WWNum16"/>
    <w:pPr>
      <w:numPr>
        <w:numId w:val="16"/>
      </w:numPr>
    </w:pPr>
  </w:style>
  <w:style w:type="numbering" w:customStyle="1" w:styleId="WWNum44">
    <w:name w:val="WWNum44"/>
    <w:pPr>
      <w:numPr>
        <w:numId w:val="44"/>
      </w:numPr>
    </w:pPr>
  </w:style>
  <w:style w:type="numbering" w:customStyle="1" w:styleId="WWNum43">
    <w:name w:val="WWNum43"/>
    <w:pPr>
      <w:numPr>
        <w:numId w:val="43"/>
      </w:numPr>
    </w:pPr>
  </w:style>
  <w:style w:type="numbering" w:customStyle="1" w:styleId="WWNum14">
    <w:name w:val="WWNum14"/>
    <w:pPr>
      <w:numPr>
        <w:numId w:val="14"/>
      </w:numPr>
    </w:pPr>
  </w:style>
  <w:style w:type="numbering" w:customStyle="1" w:styleId="WWNum29">
    <w:name w:val="WWNum29"/>
    <w:pPr>
      <w:numPr>
        <w:numId w:val="29"/>
      </w:numPr>
    </w:pPr>
  </w:style>
  <w:style w:type="numbering" w:customStyle="1" w:styleId="WWNum19">
    <w:name w:val="WWNum19"/>
    <w:pPr>
      <w:numPr>
        <w:numId w:val="19"/>
      </w:numPr>
    </w:pPr>
  </w:style>
  <w:style w:type="numbering" w:customStyle="1" w:styleId="WWNum6">
    <w:name w:val="WWNum6"/>
    <w:pPr>
      <w:numPr>
        <w:numId w:val="6"/>
      </w:numPr>
    </w:pPr>
  </w:style>
  <w:style w:type="numbering" w:customStyle="1" w:styleId="WWNum1">
    <w:name w:val="WWNum1"/>
    <w:pPr>
      <w:numPr>
        <w:numId w:val="1"/>
      </w:numPr>
    </w:pPr>
  </w:style>
  <w:style w:type="numbering" w:customStyle="1" w:styleId="WWNum62">
    <w:name w:val="WWNum62"/>
    <w:pPr>
      <w:numPr>
        <w:numId w:val="62"/>
      </w:numPr>
    </w:pPr>
  </w:style>
  <w:style w:type="numbering" w:customStyle="1" w:styleId="WWNum9">
    <w:name w:val="WWNum9"/>
    <w:pPr>
      <w:numPr>
        <w:numId w:val="9"/>
      </w:numPr>
    </w:pPr>
  </w:style>
  <w:style w:type="numbering" w:customStyle="1" w:styleId="WWNum33">
    <w:name w:val="WWNum33"/>
    <w:pPr>
      <w:numPr>
        <w:numId w:val="33"/>
      </w:numPr>
    </w:pPr>
  </w:style>
  <w:style w:type="numbering" w:customStyle="1" w:styleId="WWNum20">
    <w:name w:val="WWNum20"/>
    <w:pPr>
      <w:numPr>
        <w:numId w:val="20"/>
      </w:numPr>
    </w:pPr>
  </w:style>
  <w:style w:type="numbering" w:customStyle="1" w:styleId="WWNum54">
    <w:name w:val="WWNum54"/>
    <w:pPr>
      <w:numPr>
        <w:numId w:val="54"/>
      </w:numPr>
    </w:pPr>
  </w:style>
  <w:style w:type="numbering" w:customStyle="1" w:styleId="WWNum18">
    <w:name w:val="WWNum18"/>
    <w:pPr>
      <w:numPr>
        <w:numId w:val="18"/>
      </w:numPr>
    </w:pPr>
  </w:style>
  <w:style w:type="numbering" w:customStyle="1" w:styleId="WWNum50">
    <w:name w:val="WWNum50"/>
    <w:pPr>
      <w:numPr>
        <w:numId w:val="50"/>
      </w:numPr>
    </w:pPr>
  </w:style>
  <w:style w:type="numbering" w:customStyle="1" w:styleId="WWNum32">
    <w:name w:val="WWNum32"/>
    <w:pPr>
      <w:numPr>
        <w:numId w:val="32"/>
      </w:numPr>
    </w:pPr>
  </w:style>
  <w:style w:type="table" w:styleId="Tabela-Siatka">
    <w:name w:val="Table Grid"/>
    <w:basedOn w:val="Standardowy"/>
    <w:uiPriority w:val="59"/>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Pr>
      <w:kern w:val="3"/>
    </w:rPr>
  </w:style>
  <w:style w:type="table" w:customStyle="1" w:styleId="Tabela-Siatka1">
    <w:name w:val="Tabela - Siatka1"/>
    <w:basedOn w:val="Standardowy"/>
    <w:next w:val="Tabela-Siatka"/>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Pr>
      <w:rFonts w:ascii="Consolas" w:hAnsi="Consolas"/>
      <w:kern w:val="3"/>
      <w:sz w:val="21"/>
      <w:szCs w:val="21"/>
    </w:rPr>
  </w:style>
  <w:style w:type="paragraph" w:customStyle="1" w:styleId="tekst">
    <w:name w:val="tekst"/>
    <w:basedOn w:val="Normalny"/>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Pr>
      <w:kern w:val="3"/>
    </w:rPr>
  </w:style>
  <w:style w:type="paragraph" w:styleId="Tekstpodstawowywcity3">
    <w:name w:val="Body Text Indent 3"/>
    <w:basedOn w:val="Normalny"/>
    <w:link w:val="Tekstpodstawowywcity3Znak"/>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Pr>
      <w:kern w:val="3"/>
      <w:sz w:val="16"/>
      <w:szCs w:val="16"/>
    </w:rPr>
  </w:style>
  <w:style w:type="character" w:styleId="Hipercze">
    <w:name w:val="Hyperlink"/>
    <w:basedOn w:val="Domylnaczcionkaakapitu"/>
    <w:uiPriority w:val="99"/>
    <w:rPr>
      <w:color w:val="0000FF" w:themeColor="hyperlink"/>
      <w:u w:val="single"/>
    </w:rPr>
  </w:style>
  <w:style w:type="paragraph" w:styleId="Tekstblokowy">
    <w:name w:val="Block Text"/>
    <w:basedOn w:val="Normalny"/>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Pr>
      <w:b/>
      <w:bCs/>
      <w:i w:val="0"/>
      <w:iCs w:val="0"/>
    </w:rPr>
  </w:style>
  <w:style w:type="character" w:customStyle="1" w:styleId="st1">
    <w:name w:val="st1"/>
    <w:basedOn w:val="Domylnaczcionkaakapitu"/>
  </w:style>
  <w:style w:type="paragraph" w:customStyle="1" w:styleId="myslnik">
    <w:name w:val="myslnik"/>
    <w:pPr>
      <w:tabs>
        <w:tab w:val="left" w:pos="0"/>
      </w:tabs>
      <w:ind w:left="283" w:hanging="283"/>
    </w:pPr>
    <w:rPr>
      <w:sz w:val="20"/>
      <w:szCs w:val="20"/>
    </w:rPr>
  </w:style>
  <w:style w:type="paragraph" w:customStyle="1" w:styleId="Tabela">
    <w:name w:val="Tabela"/>
    <w:pPr>
      <w:keepLines/>
    </w:pPr>
    <w:rPr>
      <w:sz w:val="20"/>
      <w:szCs w:val="20"/>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Nagwekspisutreci">
    <w:name w:val="TOC Heading"/>
    <w:basedOn w:val="Nagwek1"/>
    <w:next w:val="Normalny"/>
    <w:uiPriority w:val="39"/>
    <w:unhideWhenUsed/>
    <w:qFormat/>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pPr>
      <w:tabs>
        <w:tab w:val="left" w:pos="880"/>
        <w:tab w:val="right" w:leader="dot" w:pos="9356"/>
      </w:tabs>
      <w:ind w:left="221"/>
    </w:pPr>
    <w:rPr>
      <w:rFonts w:ascii="Verdana" w:hAnsi="Verdana"/>
      <w:noProof/>
      <w:sz w:val="20"/>
      <w:szCs w:val="20"/>
    </w:rPr>
  </w:style>
  <w:style w:type="paragraph" w:styleId="Cytat">
    <w:name w:val="Quote"/>
    <w:basedOn w:val="Normalny"/>
    <w:next w:val="Normalny"/>
    <w:link w:val="CytatZnak"/>
    <w:uiPriority w:val="29"/>
    <w:qFormat/>
    <w:pPr>
      <w:widowControl/>
      <w:suppressAutoHyphens w:val="0"/>
      <w:autoSpaceDN/>
      <w:spacing w:after="200" w:line="276" w:lineRule="auto"/>
      <w:textAlignment w:val="auto"/>
    </w:pPr>
    <w:rPr>
      <w:rFonts w:asciiTheme="minorHAnsi" w:eastAsiaTheme="minorEastAsia" w:hAnsiTheme="minorHAnsi" w:cstheme="minorBidi"/>
      <w:i/>
      <w:iCs/>
      <w:color w:val="000000" w:themeColor="text1"/>
      <w:kern w:val="0"/>
    </w:rPr>
  </w:style>
  <w:style w:type="character" w:customStyle="1" w:styleId="CytatZnak">
    <w:name w:val="Cytat Znak"/>
    <w:basedOn w:val="Domylnaczcionkaakapitu"/>
    <w:link w:val="Cytat"/>
    <w:uiPriority w:val="29"/>
    <w:rPr>
      <w:rFonts w:asciiTheme="minorHAnsi" w:eastAsiaTheme="minorEastAsia" w:hAnsiTheme="minorHAnsi" w:cstheme="minorBidi"/>
      <w:i/>
      <w:iCs/>
      <w:color w:val="000000" w:themeColor="text1"/>
    </w:rPr>
  </w:style>
  <w:style w:type="paragraph" w:customStyle="1" w:styleId="InfoHidden">
    <w:name w:val="Info_Hidden"/>
    <w:basedOn w:val="Normalny"/>
    <w:pPr>
      <w:widowControl/>
      <w:suppressAutoHyphens w:val="0"/>
      <w:overflowPunct w:val="0"/>
      <w:autoSpaceDE w:val="0"/>
      <w:jc w:val="both"/>
      <w:textAlignment w:val="auto"/>
    </w:pPr>
    <w:rPr>
      <w:rFonts w:ascii="Calibri" w:eastAsiaTheme="minorHAnsi" w:hAnsi="Calibri"/>
      <w:i/>
      <w:iCs/>
      <w:vanish/>
      <w:color w:val="0000FF"/>
      <w:kern w:val="0"/>
      <w:sz w:val="20"/>
      <w:szCs w:val="20"/>
    </w:rPr>
  </w:style>
  <w:style w:type="paragraph" w:styleId="Tytu0">
    <w:name w:val="Title"/>
    <w:basedOn w:val="Normalny"/>
    <w:link w:val="TytuZnak"/>
    <w:qFormat/>
    <w:locked/>
    <w:pPr>
      <w:widowControl/>
      <w:tabs>
        <w:tab w:val="right" w:pos="9072"/>
      </w:tabs>
      <w:suppressAutoHyphens w:val="0"/>
      <w:autoSpaceDN/>
      <w:jc w:val="center"/>
      <w:textAlignment w:val="auto"/>
    </w:pPr>
    <w:rPr>
      <w:b/>
      <w:bCs/>
      <w:kern w:val="0"/>
      <w:sz w:val="24"/>
      <w:szCs w:val="24"/>
    </w:rPr>
  </w:style>
  <w:style w:type="character" w:customStyle="1" w:styleId="TytuZnak">
    <w:name w:val="Tytuł Znak"/>
    <w:basedOn w:val="Domylnaczcionkaakapitu"/>
    <w:link w:val="Tytu0"/>
    <w:rPr>
      <w:b/>
      <w:bCs/>
      <w:sz w:val="24"/>
      <w:szCs w:val="24"/>
    </w:rPr>
  </w:style>
  <w:style w:type="character" w:customStyle="1" w:styleId="AkapitzlistZnak">
    <w:name w:val="Akapit z listą Znak"/>
    <w:aliases w:val="Akapit z numeracją Znak,normalny tekst Znak"/>
    <w:basedOn w:val="Domylnaczcionkaakapitu"/>
    <w:link w:val="Akapitzlist"/>
    <w:uiPriority w:val="34"/>
    <w:locked/>
    <w:rPr>
      <w:rFonts w:ascii="Calibri" w:hAnsi="Calibri"/>
      <w:kern w:val="3"/>
      <w:lang w:eastAsia="en-US"/>
    </w:rPr>
  </w:style>
  <w:style w:type="character" w:styleId="HTML-kod">
    <w:name w:val="HTML Code"/>
    <w:basedOn w:val="Domylnaczcionkaakapitu"/>
    <w:uiPriority w:val="99"/>
    <w:semiHidden/>
    <w:unhideWhenUsed/>
    <w:rPr>
      <w:rFonts w:ascii="Courier New" w:eastAsia="Times New Roman" w:hAnsi="Courier New" w:cs="Courier New"/>
      <w:sz w:val="20"/>
      <w:szCs w:val="20"/>
    </w:rPr>
  </w:style>
  <w:style w:type="character" w:customStyle="1" w:styleId="FontStyle99">
    <w:name w:val="Font Style99"/>
    <w:basedOn w:val="Domylnaczcionkaakapitu"/>
    <w:uiPriority w:val="99"/>
    <w:rsid w:val="00597015"/>
    <w:rPr>
      <w:rFonts w:ascii="Times New Roman" w:hAnsi="Times New Roman" w:cs="Times New Roman" w:hint="default"/>
      <w:b/>
      <w:bCs/>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 w:id="966398365">
      <w:bodyDiv w:val="1"/>
      <w:marLeft w:val="0"/>
      <w:marRight w:val="0"/>
      <w:marTop w:val="0"/>
      <w:marBottom w:val="0"/>
      <w:divBdr>
        <w:top w:val="none" w:sz="0" w:space="0" w:color="auto"/>
        <w:left w:val="none" w:sz="0" w:space="0" w:color="auto"/>
        <w:bottom w:val="none" w:sz="0" w:space="0" w:color="auto"/>
        <w:right w:val="none" w:sz="0" w:space="0" w:color="auto"/>
      </w:divBdr>
    </w:div>
    <w:div w:id="166207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oleObject" Target="embeddings/oleObject3.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81922D8FC142140869F280AF2579E6E" ma:contentTypeVersion="0" ma:contentTypeDescription="Utwórz nowy dokument." ma:contentTypeScope="" ma:versionID="e3b776f15c6ed55f0ef7648e99b2c24a">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8A9EF-C898-4EDE-8070-B994034F6A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F920520-90CD-461A-AFC5-BD5C06D19C17}">
  <ds:schemaRefs>
    <ds:schemaRef ds:uri="http://schemas.microsoft.com/sharepoint/v3/contenttype/forms"/>
  </ds:schemaRefs>
</ds:datastoreItem>
</file>

<file path=customXml/itemProps3.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5BF87A-3B9B-4FC1-886E-7FE07E0C8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23</Pages>
  <Words>8018</Words>
  <Characters>54467</Characters>
  <Application>Microsoft Office Word</Application>
  <DocSecurity>0</DocSecurity>
  <Lines>453</Lines>
  <Paragraphs>124</Paragraphs>
  <ScaleCrop>false</ScaleCrop>
  <HeadingPairs>
    <vt:vector size="4" baseType="variant">
      <vt:variant>
        <vt:lpstr>Tytuł</vt:lpstr>
      </vt:variant>
      <vt:variant>
        <vt:i4>1</vt:i4>
      </vt:variant>
      <vt:variant>
        <vt:lpstr>Nagłówki</vt:lpstr>
      </vt:variant>
      <vt:variant>
        <vt:i4>67</vt:i4>
      </vt:variant>
    </vt:vector>
  </HeadingPairs>
  <TitlesOfParts>
    <vt:vector size="68" baseType="lpstr">
      <vt:lpstr>D-05.03.04</vt:lpstr>
      <vt:lpstr>        D - 04.01.01</vt:lpstr>
      <vt:lpstr>        </vt:lpstr>
      <vt:lpstr/>
      <vt:lpstr/>
      <vt:lpstr/>
      <vt:lpstr/>
      <vt:lpstr/>
      <vt:lpstr/>
      <vt:lpstr/>
      <vt:lpstr/>
      <vt:lpstr/>
      <vt:lpstr/>
      <vt:lpstr/>
      <vt:lpstr/>
      <vt:lpstr/>
      <vt:lpstr/>
      <vt:lpstr/>
      <vt:lpstr/>
      <vt:lpstr/>
      <vt:lpstr/>
      <vt:lpstr/>
      <vt:lpstr/>
      <vt:lpstr>WSTĘP</vt:lpstr>
      <vt:lpstr>MATERIAŁY</vt:lpstr>
      <vt:lpstr>    Ogólne wymagania dotyczące materiałów</vt:lpstr>
      <vt:lpstr>    Materiały z profilowania</vt:lpstr>
      <vt:lpstr>    Materiały do wykonania warstwy ulepszonego podłoża </vt:lpstr>
      <vt:lpstr>SPRZĘT</vt:lpstr>
      <vt:lpstr>    Ogólne wymagania dotyczące sprzętu</vt:lpstr>
      <vt:lpstr>    Sprzęt do robót ziemnych</vt:lpstr>
      <vt:lpstr/>
      <vt:lpstr>TRANSPORT</vt:lpstr>
      <vt:lpstr>    Ogólne wymagania dotyczące transportu</vt:lpstr>
      <vt:lpstr>    Transport materiałów</vt:lpstr>
      <vt:lpstr>WYKONANIE ROBÓT</vt:lpstr>
      <vt:lpstr>    Ogólne zasady dotyczące wykonania robót</vt:lpstr>
      <vt:lpstr>    Projekt Organizacji Robót i Harmonogram Robót</vt:lpstr>
      <vt:lpstr>    Sprawdzenie nośności podłoża gruntowego w czasie robót</vt:lpstr>
      <vt:lpstr>    Wykonanie koryta</vt:lpstr>
      <vt:lpstr>    Wymagania dotyczące zagęszczenia i nośności</vt:lpstr>
      <vt:lpstr>KONTROLA JAKOŚCI ROBÓT</vt:lpstr>
      <vt:lpstr>    6.1	Ogólne wymagania dotyczące kontroli jakości robót</vt:lpstr>
      <vt:lpstr>    Badania i pomiary dzielą się na:</vt:lpstr>
      <vt:lpstr>    Badania i pomiary Wykonawcy</vt:lpstr>
      <vt:lpstr>    Badania i pomiary kontrolne</vt:lpstr>
      <vt:lpstr>    Badania i pomiary kontrolne dodatkowe</vt:lpstr>
      <vt:lpstr>    Badania i pomiary arbitrażowe</vt:lpstr>
      <vt:lpstr>    Badania i pomiary przed przystąpieniem do robót</vt:lpstr>
      <vt:lpstr>    Badania i pomiary w czasie realizacji robót</vt:lpstr>
      <vt:lpstr>    Wymagania dotyczące cech geometrycznych koryta</vt:lpstr>
      <vt:lpstr>    Dopuszczalne tolerancje dotyczące cech geometrycznych</vt:lpstr>
      <vt:lpstr/>
      <vt:lpstr>OBMIAR ROBÓT</vt:lpstr>
      <vt:lpstr>    Ogólne zasady obmiaru robót</vt:lpstr>
      <vt:lpstr>    Jednostka obmiarowa</vt:lpstr>
      <vt:lpstr>ODBIÓR ROBÓT</vt:lpstr>
      <vt:lpstr>    8.1	Ogólne zasady odbioru robót</vt:lpstr>
      <vt:lpstr>    Zasady postępowania z wadliwie wykonanymi robotami</vt:lpstr>
      <vt:lpstr>PODSTAWA PŁATNOŚCI</vt:lpstr>
      <vt:lpstr>    9.1	Ogólne ustalenia dotyczące podstawy płatności</vt:lpstr>
      <vt:lpstr>    9.2	Cena jednostki obmiarowej</vt:lpstr>
      <vt:lpstr>PRZEPISY ZWIĄZANE</vt:lpstr>
      <vt:lpstr>    10.1	Normy</vt:lpstr>
      <vt:lpstr>    </vt:lpstr>
      <vt:lpstr>    10.2	Inne dokumenty</vt:lpstr>
      <vt:lpstr>ZAŁĄCZNIK 1</vt:lpstr>
      <vt:lpstr>ZAŁĄCZNIK 2</vt:lpstr>
    </vt:vector>
  </TitlesOfParts>
  <Company>Microsoft</Company>
  <LinksUpToDate>false</LinksUpToDate>
  <CharactersWithSpaces>62361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Kuba</cp:lastModifiedBy>
  <cp:revision>38</cp:revision>
  <cp:lastPrinted>2024-05-28T16:38:00Z</cp:lastPrinted>
  <dcterms:created xsi:type="dcterms:W3CDTF">2020-11-12T13:30:00Z</dcterms:created>
  <dcterms:modified xsi:type="dcterms:W3CDTF">2025-05-11T15:29:00Z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2.14330462494835E-302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0x010100581922D8FC142140869F280AF2579E6E</vt:lpwstr>
  </property>
</Properties>
</file>